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6BA4C9" w14:textId="77777777" w:rsidR="004E1EFA" w:rsidRPr="004E1EFA" w:rsidRDefault="004E1EFA" w:rsidP="004E1EFA">
      <w:pPr>
        <w:rPr>
          <w:rFonts w:ascii="Calibri" w:eastAsia="Helvetica" w:hAnsi="Calibri" w:cs="Calibri"/>
          <w:b/>
          <w:bCs/>
          <w:color w:val="333333"/>
          <w:sz w:val="28"/>
          <w:szCs w:val="28"/>
        </w:rPr>
      </w:pPr>
      <w:bookmarkStart w:id="0" w:name="_Hlk521425605"/>
      <w:bookmarkStart w:id="1" w:name="_Hlk525055369"/>
      <w:bookmarkStart w:id="2" w:name="_Hlk518398548"/>
      <w:r w:rsidRPr="004E1EFA">
        <w:rPr>
          <w:rFonts w:ascii="Calibri" w:eastAsia="Helvetica" w:hAnsi="Calibri" w:cs="Calibri"/>
          <w:b/>
          <w:bCs/>
          <w:color w:val="333333"/>
          <w:sz w:val="28"/>
          <w:szCs w:val="28"/>
        </w:rPr>
        <w:t xml:space="preserve">The S&amp;P 500 </w:t>
      </w:r>
      <w:r w:rsidRPr="004E1EFA">
        <w:rPr>
          <w:rFonts w:ascii="Calibri" w:eastAsia="Helvetica" w:hAnsi="Calibri" w:cs="Calibri"/>
          <w:b/>
          <w:bCs/>
          <w:i/>
          <w:color w:val="333333"/>
          <w:sz w:val="28"/>
          <w:szCs w:val="28"/>
        </w:rPr>
        <w:t>Double Topped</w:t>
      </w:r>
      <w:r w:rsidRPr="004E1EFA">
        <w:rPr>
          <w:rFonts w:ascii="Calibri" w:eastAsia="Helvetica" w:hAnsi="Calibri" w:cs="Calibri"/>
          <w:b/>
          <w:bCs/>
          <w:color w:val="333333"/>
          <w:sz w:val="28"/>
          <w:szCs w:val="28"/>
        </w:rPr>
        <w:t>, will we now see a Break of the 50 SMA?</w:t>
      </w:r>
    </w:p>
    <w:p w14:paraId="629DA0DD" w14:textId="77777777" w:rsidR="004E1EFA" w:rsidRPr="004E1EFA" w:rsidRDefault="004E1EFA" w:rsidP="004E1EFA">
      <w:pPr>
        <w:rPr>
          <w:rFonts w:ascii="Calibri" w:eastAsia="Helvetica" w:hAnsi="Calibri" w:cs="Calibri"/>
          <w:b/>
          <w:bCs/>
          <w:color w:val="333333"/>
          <w:sz w:val="22"/>
          <w:szCs w:val="22"/>
          <w:u w:val="single"/>
        </w:rPr>
      </w:pPr>
    </w:p>
    <w:p w14:paraId="54312310" w14:textId="77777777" w:rsidR="004E1EFA" w:rsidRPr="004E1EFA" w:rsidRDefault="004E1EFA" w:rsidP="004E1EFA">
      <w:pPr>
        <w:rPr>
          <w:rFonts w:ascii="Calibri" w:eastAsia="Helvetica" w:hAnsi="Calibri" w:cs="Calibri"/>
          <w:b/>
          <w:bCs/>
          <w:color w:val="333333"/>
          <w:sz w:val="22"/>
          <w:szCs w:val="22"/>
        </w:rPr>
      </w:pPr>
      <w:hyperlink r:id="rId8" w:anchor="tradeideas">
        <w:r w:rsidRPr="004E1EFA">
          <w:rPr>
            <w:rFonts w:ascii="Calibri" w:eastAsia="Helvetica" w:hAnsi="Calibri" w:cs="Calibri"/>
            <w:b/>
            <w:bCs/>
            <w:color w:val="333333"/>
            <w:sz w:val="22"/>
            <w:szCs w:val="22"/>
            <w:u w:val="single"/>
          </w:rPr>
          <w:t>This Week's Trade Ideas:</w:t>
        </w:r>
      </w:hyperlink>
      <w:r w:rsidRPr="004E1EFA">
        <w:rPr>
          <w:rFonts w:ascii="Calibri" w:eastAsia="Helvetica" w:hAnsi="Calibri" w:cs="Calibri"/>
          <w:b/>
          <w:bCs/>
          <w:color w:val="333333"/>
          <w:sz w:val="22"/>
          <w:szCs w:val="22"/>
        </w:rPr>
        <w:t xml:space="preserve"> </w:t>
      </w:r>
    </w:p>
    <w:p w14:paraId="7C1B0269" w14:textId="77777777" w:rsidR="004E1EFA" w:rsidRPr="004E1EFA" w:rsidRDefault="004E1EFA" w:rsidP="004E1EFA">
      <w:pPr>
        <w:pStyle w:val="NoSpacing"/>
      </w:pPr>
      <w:bookmarkStart w:id="3" w:name="_Hlk523840338"/>
    </w:p>
    <w:bookmarkEnd w:id="0"/>
    <w:bookmarkEnd w:id="1"/>
    <w:p w14:paraId="6C160AEA" w14:textId="77777777" w:rsidR="001169D4" w:rsidRPr="001169D4" w:rsidRDefault="001169D4" w:rsidP="001169D4">
      <w:pPr>
        <w:widowControl/>
        <w:spacing w:after="120"/>
        <w:rPr>
          <w:rFonts w:asciiTheme="minorHAnsi" w:hAnsiTheme="minorHAnsi" w:cstheme="minorHAnsi"/>
          <w:b/>
          <w:color w:val="auto"/>
          <w:sz w:val="22"/>
          <w:szCs w:val="22"/>
        </w:rPr>
      </w:pPr>
      <w:r w:rsidRPr="001169D4">
        <w:rPr>
          <w:rFonts w:asciiTheme="minorHAnsi" w:hAnsiTheme="minorHAnsi" w:cstheme="minorHAnsi"/>
          <w:b/>
          <w:color w:val="auto"/>
          <w:sz w:val="22"/>
          <w:szCs w:val="22"/>
        </w:rPr>
        <w:t>Bullish Ideas: (View Webinar)</w:t>
      </w:r>
    </w:p>
    <w:p w14:paraId="24ADAC3E" w14:textId="77777777" w:rsidR="001169D4" w:rsidRPr="001169D4" w:rsidRDefault="001169D4" w:rsidP="001169D4">
      <w:pPr>
        <w:widowControl/>
        <w:spacing w:after="120"/>
        <w:rPr>
          <w:rFonts w:asciiTheme="minorHAnsi" w:eastAsia="Calibri" w:hAnsiTheme="minorHAnsi" w:cstheme="minorHAnsi"/>
          <w:color w:val="auto"/>
          <w:sz w:val="22"/>
          <w:szCs w:val="22"/>
        </w:rPr>
      </w:pPr>
      <w:r w:rsidRPr="001169D4">
        <w:rPr>
          <w:rFonts w:asciiTheme="minorHAnsi" w:hAnsiTheme="minorHAnsi" w:cstheme="minorHAnsi"/>
          <w:b/>
          <w:color w:val="auto"/>
          <w:sz w:val="22"/>
          <w:szCs w:val="22"/>
        </w:rPr>
        <w:t xml:space="preserve">XOM </w:t>
      </w:r>
      <w:r w:rsidRPr="001169D4">
        <w:rPr>
          <w:rFonts w:asciiTheme="minorHAnsi" w:eastAsia="Calibri" w:hAnsiTheme="minorHAnsi" w:cstheme="minorHAnsi"/>
          <w:b/>
          <w:bCs/>
          <w:color w:val="auto"/>
          <w:sz w:val="22"/>
          <w:szCs w:val="22"/>
        </w:rPr>
        <w:t xml:space="preserve">&gt; Exxon Mobil Corp. &gt; $86.51 </w:t>
      </w:r>
      <w:r w:rsidRPr="001169D4">
        <w:rPr>
          <w:rFonts w:asciiTheme="minorHAnsi" w:eastAsia="Calibri" w:hAnsiTheme="minorHAnsi" w:cstheme="minorHAnsi"/>
          <w:color w:val="auto"/>
          <w:sz w:val="22"/>
          <w:szCs w:val="22"/>
        </w:rPr>
        <w:t>Last.  Buy the Oct. 26th 84.5 Calls for $3.05 or less with a close or anticipated close above $87.08 in an up market with expectations for continued strength in the major indices.</w:t>
      </w:r>
    </w:p>
    <w:p w14:paraId="35B59C78" w14:textId="77777777" w:rsidR="001169D4" w:rsidRPr="001169D4" w:rsidRDefault="001169D4" w:rsidP="001169D4">
      <w:pPr>
        <w:spacing w:after="0" w:line="240" w:lineRule="auto"/>
        <w:rPr>
          <w:rFonts w:ascii="Calibri" w:hAnsi="Calibri"/>
          <w:color w:val="auto"/>
          <w:sz w:val="22"/>
          <w:szCs w:val="22"/>
        </w:rPr>
      </w:pPr>
    </w:p>
    <w:p w14:paraId="1340682F" w14:textId="77777777" w:rsidR="001169D4" w:rsidRPr="001169D4" w:rsidRDefault="001169D4" w:rsidP="001169D4">
      <w:pPr>
        <w:widowControl/>
        <w:spacing w:after="120"/>
        <w:rPr>
          <w:rFonts w:asciiTheme="minorHAnsi" w:hAnsiTheme="minorHAnsi" w:cstheme="minorHAnsi"/>
          <w:color w:val="auto"/>
          <w:sz w:val="22"/>
          <w:szCs w:val="22"/>
        </w:rPr>
      </w:pPr>
      <w:r w:rsidRPr="001169D4">
        <w:rPr>
          <w:rFonts w:asciiTheme="minorHAnsi" w:hAnsiTheme="minorHAnsi" w:cstheme="minorHAnsi"/>
          <w:color w:val="auto"/>
          <w:sz w:val="22"/>
          <w:szCs w:val="22"/>
          <w:u w:val="single"/>
        </w:rPr>
        <w:t>Bullish Mentions</w:t>
      </w:r>
      <w:r w:rsidRPr="001169D4">
        <w:rPr>
          <w:rFonts w:asciiTheme="minorHAnsi" w:hAnsiTheme="minorHAnsi" w:cstheme="minorHAnsi"/>
          <w:color w:val="auto"/>
          <w:sz w:val="22"/>
          <w:szCs w:val="22"/>
        </w:rPr>
        <w:t xml:space="preserve">: </w:t>
      </w:r>
      <w:r w:rsidRPr="001169D4">
        <w:rPr>
          <w:rFonts w:asciiTheme="minorHAnsi" w:hAnsiTheme="minorHAnsi" w:cstheme="minorHAnsi"/>
          <w:b/>
          <w:color w:val="auto"/>
          <w:sz w:val="22"/>
          <w:szCs w:val="22"/>
        </w:rPr>
        <w:t>(View Webinar)</w:t>
      </w:r>
    </w:p>
    <w:p w14:paraId="28E99C95" w14:textId="77777777" w:rsidR="001169D4" w:rsidRPr="001169D4" w:rsidRDefault="001169D4" w:rsidP="001169D4">
      <w:pPr>
        <w:spacing w:after="0" w:line="240" w:lineRule="auto"/>
        <w:rPr>
          <w:rFonts w:ascii="Calibri" w:hAnsi="Calibri"/>
          <w:color w:val="auto"/>
          <w:sz w:val="22"/>
          <w:szCs w:val="22"/>
        </w:rPr>
      </w:pPr>
      <w:r w:rsidRPr="001169D4">
        <w:rPr>
          <w:rFonts w:ascii="Calibri" w:hAnsi="Calibri"/>
          <w:color w:val="auto"/>
          <w:sz w:val="22"/>
          <w:szCs w:val="22"/>
        </w:rPr>
        <w:t>Based upon closing prices and all assume an up market with expectations for continued strength in the major indices.</w:t>
      </w:r>
    </w:p>
    <w:p w14:paraId="2528BAE0" w14:textId="77777777" w:rsidR="001169D4" w:rsidRPr="001169D4" w:rsidRDefault="001169D4" w:rsidP="001169D4">
      <w:pPr>
        <w:widowControl/>
        <w:spacing w:after="120"/>
        <w:rPr>
          <w:rFonts w:asciiTheme="minorHAnsi" w:hAnsiTheme="minorHAnsi" w:cstheme="minorHAnsi"/>
          <w:b/>
          <w:color w:val="auto"/>
          <w:sz w:val="22"/>
          <w:szCs w:val="22"/>
        </w:rPr>
      </w:pPr>
      <w:r w:rsidRPr="001169D4">
        <w:rPr>
          <w:rFonts w:asciiTheme="minorHAnsi" w:hAnsiTheme="minorHAnsi" w:cstheme="minorHAnsi"/>
          <w:b/>
          <w:color w:val="auto"/>
          <w:sz w:val="22"/>
          <w:szCs w:val="22"/>
        </w:rPr>
        <w:t>XLE, OIH, XOM, APC, NBL, NOV, DO, TS, FB*.</w:t>
      </w:r>
    </w:p>
    <w:p w14:paraId="2695E670" w14:textId="77777777" w:rsidR="001169D4" w:rsidRPr="001169D4" w:rsidRDefault="001169D4" w:rsidP="001169D4">
      <w:pPr>
        <w:spacing w:after="0" w:line="240" w:lineRule="auto"/>
        <w:rPr>
          <w:rFonts w:ascii="Calibri" w:hAnsi="Calibri"/>
          <w:color w:val="auto"/>
          <w:sz w:val="22"/>
          <w:szCs w:val="22"/>
        </w:rPr>
      </w:pPr>
      <w:bookmarkStart w:id="4" w:name="_Hlk523840565"/>
    </w:p>
    <w:bookmarkEnd w:id="4"/>
    <w:p w14:paraId="5FB61FF7" w14:textId="77777777" w:rsidR="001169D4" w:rsidRPr="001169D4" w:rsidRDefault="001169D4" w:rsidP="001169D4">
      <w:pPr>
        <w:widowControl/>
        <w:spacing w:after="120"/>
        <w:rPr>
          <w:rFonts w:asciiTheme="minorHAnsi" w:hAnsiTheme="minorHAnsi" w:cstheme="minorHAnsi"/>
          <w:b/>
          <w:color w:val="auto"/>
          <w:sz w:val="22"/>
          <w:szCs w:val="22"/>
        </w:rPr>
      </w:pPr>
      <w:r w:rsidRPr="001169D4">
        <w:rPr>
          <w:rFonts w:asciiTheme="minorHAnsi" w:hAnsiTheme="minorHAnsi" w:cstheme="minorHAnsi"/>
          <w:b/>
          <w:color w:val="auto"/>
          <w:sz w:val="22"/>
          <w:szCs w:val="22"/>
        </w:rPr>
        <w:t>Bearish Ideas:</w:t>
      </w:r>
    </w:p>
    <w:p w14:paraId="68F5394B" w14:textId="77777777" w:rsidR="001169D4" w:rsidRPr="001169D4" w:rsidRDefault="001169D4" w:rsidP="001169D4">
      <w:pPr>
        <w:spacing w:after="0" w:line="240" w:lineRule="auto"/>
        <w:rPr>
          <w:rFonts w:asciiTheme="minorHAnsi" w:hAnsiTheme="minorHAnsi" w:cstheme="minorHAnsi"/>
          <w:b/>
          <w:color w:val="auto"/>
          <w:sz w:val="22"/>
          <w:szCs w:val="22"/>
        </w:rPr>
      </w:pPr>
      <w:r w:rsidRPr="001169D4">
        <w:rPr>
          <w:rFonts w:asciiTheme="minorHAnsi" w:hAnsiTheme="minorHAnsi" w:cstheme="minorHAnsi"/>
          <w:b/>
          <w:color w:val="auto"/>
          <w:sz w:val="22"/>
          <w:szCs w:val="22"/>
        </w:rPr>
        <w:t xml:space="preserve">(View Webinar) SYY </w:t>
      </w:r>
      <w:r w:rsidRPr="001169D4">
        <w:rPr>
          <w:rFonts w:asciiTheme="minorHAnsi" w:eastAsia="Calibri" w:hAnsiTheme="minorHAnsi" w:cstheme="minorHAnsi"/>
          <w:b/>
          <w:bCs/>
          <w:color w:val="auto"/>
          <w:sz w:val="22"/>
          <w:szCs w:val="22"/>
        </w:rPr>
        <w:t xml:space="preserve">&gt; Sysco Corp. &gt; $71.80 </w:t>
      </w:r>
      <w:r w:rsidRPr="001169D4">
        <w:rPr>
          <w:rFonts w:asciiTheme="minorHAnsi" w:eastAsia="Calibri" w:hAnsiTheme="minorHAnsi" w:cstheme="minorHAnsi"/>
          <w:color w:val="auto"/>
          <w:sz w:val="22"/>
          <w:szCs w:val="22"/>
        </w:rPr>
        <w:t>Last.  Buy the Nov. 2nd 73 Puts for $1.90 or less with a close or anticipated close below $71.73 in a down market with expectations for continued weakness in the major indices</w:t>
      </w:r>
    </w:p>
    <w:p w14:paraId="22A3E809" w14:textId="77777777" w:rsidR="001169D4" w:rsidRPr="001169D4" w:rsidRDefault="001169D4" w:rsidP="001169D4">
      <w:pPr>
        <w:widowControl/>
        <w:spacing w:after="0"/>
        <w:rPr>
          <w:rFonts w:asciiTheme="minorHAnsi" w:hAnsiTheme="minorHAnsi" w:cstheme="minorHAnsi"/>
          <w:color w:val="auto"/>
          <w:sz w:val="22"/>
          <w:szCs w:val="22"/>
          <w:u w:val="single"/>
        </w:rPr>
      </w:pPr>
    </w:p>
    <w:p w14:paraId="0509696E" w14:textId="77777777" w:rsidR="001169D4" w:rsidRPr="001169D4" w:rsidRDefault="001169D4" w:rsidP="001169D4">
      <w:pPr>
        <w:widowControl/>
        <w:spacing w:after="0"/>
        <w:rPr>
          <w:rFonts w:asciiTheme="minorHAnsi" w:hAnsiTheme="minorHAnsi" w:cstheme="minorHAnsi"/>
          <w:color w:val="auto"/>
          <w:sz w:val="22"/>
          <w:szCs w:val="22"/>
          <w:u w:val="single"/>
        </w:rPr>
      </w:pPr>
      <w:r w:rsidRPr="001169D4">
        <w:rPr>
          <w:rFonts w:asciiTheme="minorHAnsi" w:hAnsiTheme="minorHAnsi" w:cstheme="minorHAnsi"/>
          <w:color w:val="auto"/>
          <w:sz w:val="22"/>
          <w:szCs w:val="22"/>
          <w:u w:val="single"/>
        </w:rPr>
        <w:t xml:space="preserve">Bearish Mentions: </w:t>
      </w:r>
    </w:p>
    <w:p w14:paraId="551E515D" w14:textId="77777777" w:rsidR="001169D4" w:rsidRPr="001169D4" w:rsidRDefault="001169D4" w:rsidP="001169D4">
      <w:pPr>
        <w:spacing w:after="0" w:line="240" w:lineRule="auto"/>
        <w:rPr>
          <w:rFonts w:ascii="Calibri" w:hAnsi="Calibri"/>
          <w:color w:val="auto"/>
          <w:sz w:val="22"/>
          <w:szCs w:val="22"/>
        </w:rPr>
      </w:pPr>
      <w:r w:rsidRPr="001169D4">
        <w:rPr>
          <w:rFonts w:ascii="Calibri" w:hAnsi="Calibri"/>
          <w:color w:val="auto"/>
          <w:sz w:val="22"/>
          <w:szCs w:val="22"/>
        </w:rPr>
        <w:t>Based upon closing prices and all assume a down market with expectations for continued weakness in the major indices.</w:t>
      </w:r>
    </w:p>
    <w:p w14:paraId="072443AA" w14:textId="77777777" w:rsidR="001169D4" w:rsidRPr="001169D4" w:rsidRDefault="001169D4" w:rsidP="001169D4">
      <w:pPr>
        <w:spacing w:after="0" w:line="240" w:lineRule="auto"/>
        <w:rPr>
          <w:rFonts w:ascii="Calibri" w:hAnsi="Calibri"/>
          <w:color w:val="auto"/>
          <w:sz w:val="22"/>
          <w:szCs w:val="22"/>
        </w:rPr>
      </w:pPr>
    </w:p>
    <w:p w14:paraId="1544934C" w14:textId="77777777" w:rsidR="001169D4" w:rsidRPr="001169D4" w:rsidRDefault="001169D4" w:rsidP="001169D4">
      <w:pPr>
        <w:spacing w:after="0" w:line="240" w:lineRule="auto"/>
        <w:rPr>
          <w:rFonts w:ascii="Calibri" w:hAnsi="Calibri"/>
          <w:color w:val="auto"/>
          <w:sz w:val="22"/>
          <w:szCs w:val="22"/>
        </w:rPr>
      </w:pPr>
      <w:r w:rsidRPr="001169D4">
        <w:rPr>
          <w:rFonts w:ascii="Calibri" w:hAnsi="Calibri"/>
          <w:color w:val="auto"/>
          <w:sz w:val="22"/>
          <w:szCs w:val="22"/>
        </w:rPr>
        <w:t xml:space="preserve">Shockingly, none </w:t>
      </w:r>
      <w:proofErr w:type="gramStart"/>
      <w:r w:rsidRPr="001169D4">
        <w:rPr>
          <w:rFonts w:ascii="Calibri" w:hAnsi="Calibri"/>
          <w:color w:val="auto"/>
          <w:sz w:val="22"/>
          <w:szCs w:val="22"/>
        </w:rPr>
        <w:t>at this time</w:t>
      </w:r>
      <w:proofErr w:type="gramEnd"/>
      <w:r w:rsidRPr="001169D4">
        <w:rPr>
          <w:rFonts w:ascii="Calibri" w:hAnsi="Calibri"/>
          <w:color w:val="auto"/>
          <w:sz w:val="22"/>
          <w:szCs w:val="22"/>
        </w:rPr>
        <w:t>.</w:t>
      </w:r>
    </w:p>
    <w:p w14:paraId="3F0109DF" w14:textId="77777777" w:rsidR="004E1EFA" w:rsidRPr="004E1EFA" w:rsidRDefault="004E1EFA" w:rsidP="004E1EFA">
      <w:pPr>
        <w:widowControl/>
        <w:spacing w:after="0"/>
        <w:rPr>
          <w:rFonts w:asciiTheme="minorHAnsi" w:hAnsiTheme="minorHAnsi" w:cstheme="minorHAnsi"/>
          <w:color w:val="auto"/>
          <w:sz w:val="22"/>
          <w:szCs w:val="22"/>
          <w:u w:val="single"/>
        </w:rPr>
      </w:pPr>
    </w:p>
    <w:bookmarkEnd w:id="2"/>
    <w:p w14:paraId="25E47878" w14:textId="77777777" w:rsidR="004E1EFA" w:rsidRPr="004E1EFA" w:rsidRDefault="004E1EFA" w:rsidP="004E1EFA">
      <w:pPr>
        <w:widowControl/>
        <w:rPr>
          <w:rFonts w:ascii="Calibri" w:hAnsi="Calibri"/>
          <w:color w:val="auto"/>
          <w:sz w:val="22"/>
          <w:szCs w:val="22"/>
        </w:rPr>
      </w:pPr>
      <w:r w:rsidRPr="004E1EFA">
        <w:rPr>
          <w:rFonts w:ascii="Calibri" w:hAnsi="Calibri"/>
          <w:color w:val="auto"/>
          <w:sz w:val="22"/>
          <w:szCs w:val="22"/>
        </w:rPr>
        <w:t xml:space="preserve">We strongly suggest viewing this week’s </w:t>
      </w:r>
      <w:r w:rsidRPr="004E1EFA">
        <w:rPr>
          <w:rFonts w:ascii="Calibri" w:hAnsi="Calibri"/>
          <w:b/>
          <w:bCs/>
          <w:color w:val="auto"/>
          <w:sz w:val="22"/>
          <w:szCs w:val="22"/>
        </w:rPr>
        <w:t>Morning Call</w:t>
      </w:r>
      <w:r w:rsidRPr="004E1EFA">
        <w:rPr>
          <w:rFonts w:ascii="Calibri" w:hAnsi="Calibri"/>
          <w:color w:val="auto"/>
          <w:sz w:val="22"/>
          <w:szCs w:val="22"/>
        </w:rPr>
        <w:t xml:space="preserve"> webinar for full details with respect to these idea(s), last week’s and options education.  </w:t>
      </w:r>
      <w:bookmarkEnd w:id="3"/>
    </w:p>
    <w:p w14:paraId="48EE5FDF" w14:textId="77777777" w:rsidR="004E1EFA" w:rsidRPr="004E1EFA" w:rsidRDefault="004E1EFA" w:rsidP="004E1EFA">
      <w:pPr>
        <w:widowControl/>
        <w:rPr>
          <w:rFonts w:ascii="Calibri" w:hAnsi="Calibri"/>
          <w:b/>
          <w:color w:val="auto"/>
          <w:sz w:val="22"/>
          <w:szCs w:val="22"/>
        </w:rPr>
      </w:pPr>
      <w:r w:rsidRPr="004E1EFA">
        <w:rPr>
          <w:rFonts w:ascii="Calibri" w:hAnsi="Calibri"/>
          <w:b/>
          <w:color w:val="auto"/>
          <w:sz w:val="22"/>
          <w:szCs w:val="22"/>
        </w:rPr>
        <w:t>Special Note:</w:t>
      </w:r>
    </w:p>
    <w:p w14:paraId="7BE0C467" w14:textId="77777777" w:rsidR="004E1EFA" w:rsidRPr="004E1EFA" w:rsidRDefault="004E1EFA" w:rsidP="004E1EFA">
      <w:pPr>
        <w:widowControl/>
        <w:spacing w:after="120"/>
        <w:rPr>
          <w:rFonts w:ascii="Calibri" w:hAnsi="Calibri"/>
          <w:color w:val="auto"/>
          <w:sz w:val="22"/>
          <w:szCs w:val="22"/>
        </w:rPr>
      </w:pPr>
      <w:r w:rsidRPr="004E1EFA">
        <w:rPr>
          <w:rFonts w:ascii="Calibri" w:hAnsi="Calibri"/>
          <w:bCs/>
          <w:color w:val="auto"/>
          <w:sz w:val="22"/>
          <w:szCs w:val="22"/>
        </w:rPr>
        <w:t xml:space="preserve">Remaining nimble is a focus in the newsletter and in our </w:t>
      </w:r>
      <w:r w:rsidRPr="004E1EFA">
        <w:rPr>
          <w:rFonts w:ascii="Calibri" w:hAnsi="Calibri"/>
          <w:b/>
          <w:bCs/>
          <w:color w:val="auto"/>
          <w:sz w:val="22"/>
          <w:szCs w:val="22"/>
        </w:rPr>
        <w:t>Morning Call</w:t>
      </w:r>
      <w:r w:rsidRPr="004E1EFA">
        <w:rPr>
          <w:rFonts w:ascii="Calibri" w:hAnsi="Calibri"/>
          <w:bCs/>
          <w:color w:val="auto"/>
          <w:sz w:val="22"/>
          <w:szCs w:val="22"/>
        </w:rPr>
        <w:t xml:space="preserve"> webinar and will be so.</w:t>
      </w:r>
    </w:p>
    <w:p w14:paraId="78DB8DD0" w14:textId="77777777" w:rsidR="004E1EFA" w:rsidRPr="004E1EFA" w:rsidRDefault="004E1EFA" w:rsidP="004E1EFA">
      <w:pPr>
        <w:widowControl/>
        <w:rPr>
          <w:rFonts w:ascii="Calibri" w:hAnsi="Calibri"/>
          <w:color w:val="auto"/>
          <w:sz w:val="22"/>
          <w:szCs w:val="22"/>
        </w:rPr>
      </w:pPr>
    </w:p>
    <w:p w14:paraId="2D93FE7C" w14:textId="77777777" w:rsidR="004E1EFA" w:rsidRDefault="004E1EFA" w:rsidP="004E1EFA">
      <w:pPr>
        <w:widowControl/>
        <w:rPr>
          <w:rFonts w:ascii="Calibri" w:hAnsi="Calibri"/>
          <w:color w:val="auto"/>
          <w:sz w:val="22"/>
          <w:szCs w:val="22"/>
        </w:rPr>
      </w:pPr>
    </w:p>
    <w:p w14:paraId="2CE5A2CE" w14:textId="77777777" w:rsidR="004E1EFA" w:rsidRDefault="004E1EFA" w:rsidP="004E1EFA">
      <w:pPr>
        <w:widowControl/>
        <w:rPr>
          <w:rFonts w:ascii="Calibri" w:hAnsi="Calibri"/>
          <w:color w:val="auto"/>
          <w:sz w:val="22"/>
          <w:szCs w:val="22"/>
        </w:rPr>
      </w:pPr>
    </w:p>
    <w:p w14:paraId="19901E73" w14:textId="77777777" w:rsidR="004E1EFA" w:rsidRDefault="004E1EFA" w:rsidP="004E1EFA">
      <w:pPr>
        <w:widowControl/>
        <w:rPr>
          <w:rFonts w:ascii="Calibri" w:hAnsi="Calibri"/>
          <w:color w:val="auto"/>
          <w:sz w:val="22"/>
          <w:szCs w:val="22"/>
        </w:rPr>
      </w:pPr>
    </w:p>
    <w:p w14:paraId="453EA7ED" w14:textId="77777777" w:rsidR="004E1EFA" w:rsidRDefault="004E1EFA" w:rsidP="004E1EFA">
      <w:pPr>
        <w:widowControl/>
        <w:rPr>
          <w:rFonts w:ascii="Calibri" w:hAnsi="Calibri"/>
          <w:color w:val="auto"/>
          <w:sz w:val="22"/>
          <w:szCs w:val="22"/>
        </w:rPr>
      </w:pPr>
    </w:p>
    <w:p w14:paraId="63BEBD54" w14:textId="77777777" w:rsidR="004E1EFA" w:rsidRDefault="004E1EFA" w:rsidP="004E1EFA">
      <w:pPr>
        <w:widowControl/>
        <w:rPr>
          <w:rFonts w:ascii="Calibri" w:hAnsi="Calibri"/>
          <w:color w:val="auto"/>
          <w:sz w:val="22"/>
          <w:szCs w:val="22"/>
        </w:rPr>
      </w:pPr>
    </w:p>
    <w:p w14:paraId="63AD36E7" w14:textId="77777777" w:rsidR="004E1EFA" w:rsidRDefault="004E1EFA" w:rsidP="004E1EFA">
      <w:pPr>
        <w:widowControl/>
        <w:rPr>
          <w:rFonts w:ascii="Calibri" w:hAnsi="Calibri"/>
          <w:color w:val="auto"/>
          <w:sz w:val="22"/>
          <w:szCs w:val="22"/>
        </w:rPr>
      </w:pPr>
    </w:p>
    <w:p w14:paraId="19DC6212" w14:textId="277236CE" w:rsidR="004E1EFA" w:rsidRPr="004E1EFA" w:rsidRDefault="004E1EFA" w:rsidP="004E1EFA">
      <w:pPr>
        <w:widowControl/>
        <w:rPr>
          <w:rFonts w:ascii="Calibri" w:hAnsi="Calibri"/>
          <w:color w:val="auto"/>
          <w:sz w:val="22"/>
          <w:szCs w:val="22"/>
        </w:rPr>
      </w:pPr>
      <w:r w:rsidRPr="004E1EFA">
        <w:rPr>
          <w:rFonts w:ascii="Calibri" w:hAnsi="Calibri"/>
          <w:color w:val="auto"/>
          <w:sz w:val="22"/>
          <w:szCs w:val="22"/>
        </w:rPr>
        <w:lastRenderedPageBreak/>
        <w:t>Outlook:</w:t>
      </w:r>
    </w:p>
    <w:p w14:paraId="36AB099B" w14:textId="77777777" w:rsidR="004E1EFA" w:rsidRPr="004E1EFA" w:rsidRDefault="004E1EFA" w:rsidP="004E1EFA">
      <w:pPr>
        <w:widowControl/>
        <w:rPr>
          <w:rFonts w:ascii="Calibri" w:hAnsi="Calibri"/>
          <w:color w:val="auto"/>
          <w:sz w:val="22"/>
          <w:szCs w:val="22"/>
        </w:rPr>
      </w:pPr>
      <w:r w:rsidRPr="004E1EFA">
        <w:rPr>
          <w:rFonts w:ascii="Calibri" w:hAnsi="Calibri"/>
          <w:color w:val="auto"/>
          <w:sz w:val="22"/>
          <w:szCs w:val="22"/>
        </w:rPr>
        <w:t>Last week’s Outlook:</w:t>
      </w:r>
    </w:p>
    <w:p w14:paraId="5A9C5A92" w14:textId="77777777" w:rsidR="004E1EFA" w:rsidRPr="004E1EFA" w:rsidRDefault="004E1EFA" w:rsidP="004E1EFA">
      <w:pPr>
        <w:spacing w:after="0" w:line="240" w:lineRule="auto"/>
        <w:rPr>
          <w:rFonts w:ascii="Calibri" w:hAnsi="Calibri"/>
          <w:i/>
          <w:color w:val="auto"/>
          <w:sz w:val="22"/>
          <w:szCs w:val="22"/>
          <w:u w:val="single"/>
        </w:rPr>
      </w:pPr>
      <w:r w:rsidRPr="004E1EFA">
        <w:rPr>
          <w:rFonts w:ascii="Calibri" w:hAnsi="Calibri"/>
          <w:i/>
          <w:color w:val="auto"/>
          <w:sz w:val="22"/>
          <w:szCs w:val="22"/>
        </w:rPr>
        <w:t xml:space="preserve">With a negligible difference between where the </w:t>
      </w:r>
      <w:r w:rsidRPr="004E1EFA">
        <w:rPr>
          <w:rFonts w:ascii="Calibri" w:hAnsi="Calibri"/>
          <w:b/>
          <w:i/>
          <w:color w:val="auto"/>
          <w:sz w:val="22"/>
          <w:szCs w:val="22"/>
        </w:rPr>
        <w:t>SPX</w:t>
      </w:r>
      <w:r w:rsidRPr="004E1EFA">
        <w:rPr>
          <w:rFonts w:ascii="Calibri" w:hAnsi="Calibri"/>
          <w:i/>
          <w:color w:val="auto"/>
          <w:sz w:val="22"/>
          <w:szCs w:val="22"/>
        </w:rPr>
        <w:t xml:space="preserve"> was last Tuesday and where we are this Tuesday, we’re not impressed…not quite yet.  The markets have held above key support and the new NAFTA news certainly got the week off to a strong start, but the past 2 candles have left us nonplussed.  The market should be ready for a rally attempt, but it’s lacked enthusiasm so far this week.  A watchful eye must be kept.</w:t>
      </w:r>
    </w:p>
    <w:p w14:paraId="3B4B7605" w14:textId="77777777" w:rsidR="004E1EFA" w:rsidRPr="004E1EFA" w:rsidRDefault="004E1EFA" w:rsidP="004E1EFA">
      <w:pPr>
        <w:spacing w:after="0" w:line="240" w:lineRule="auto"/>
        <w:rPr>
          <w:rFonts w:ascii="Calibri" w:hAnsi="Calibri"/>
          <w:b/>
          <w:color w:val="auto"/>
          <w:sz w:val="22"/>
          <w:szCs w:val="22"/>
        </w:rPr>
      </w:pPr>
    </w:p>
    <w:p w14:paraId="58FB75A2" w14:textId="77777777" w:rsidR="004E1EFA" w:rsidRPr="004E1EFA" w:rsidRDefault="004E1EFA" w:rsidP="004E1EFA">
      <w:pPr>
        <w:spacing w:after="0" w:line="240" w:lineRule="auto"/>
        <w:rPr>
          <w:rFonts w:ascii="Calibri" w:hAnsi="Calibri"/>
          <w:color w:val="auto"/>
          <w:sz w:val="22"/>
          <w:szCs w:val="22"/>
        </w:rPr>
      </w:pPr>
      <w:r w:rsidRPr="004E1EFA">
        <w:rPr>
          <w:rFonts w:ascii="Calibri" w:hAnsi="Calibri"/>
          <w:color w:val="auto"/>
          <w:sz w:val="22"/>
          <w:szCs w:val="22"/>
        </w:rPr>
        <w:t xml:space="preserve">That outlook was the best we could muster last Tuesday, and it turned out to be a solid one.  When we held last Wednesday’s webinar we could see that the day’s candle was already looking shaky.  With the 50 SMA right near 2880 in the SPX, we </w:t>
      </w:r>
      <w:proofErr w:type="gramStart"/>
      <w:r w:rsidRPr="004E1EFA">
        <w:rPr>
          <w:rFonts w:ascii="Calibri" w:hAnsi="Calibri"/>
          <w:color w:val="auto"/>
          <w:sz w:val="22"/>
          <w:szCs w:val="22"/>
        </w:rPr>
        <w:t>have to</w:t>
      </w:r>
      <w:proofErr w:type="gramEnd"/>
      <w:r w:rsidRPr="004E1EFA">
        <w:rPr>
          <w:rFonts w:ascii="Calibri" w:hAnsi="Calibri"/>
          <w:color w:val="auto"/>
          <w:sz w:val="22"/>
          <w:szCs w:val="22"/>
        </w:rPr>
        <w:t xml:space="preserve"> believe that a drop below </w:t>
      </w:r>
      <w:proofErr w:type="spellStart"/>
      <w:r w:rsidRPr="004E1EFA">
        <w:rPr>
          <w:rFonts w:ascii="Calibri" w:hAnsi="Calibri"/>
          <w:color w:val="auto"/>
          <w:sz w:val="22"/>
          <w:szCs w:val="22"/>
        </w:rPr>
        <w:t>there</w:t>
      </w:r>
      <w:proofErr w:type="spellEnd"/>
      <w:r w:rsidRPr="004E1EFA">
        <w:rPr>
          <w:rFonts w:ascii="Calibri" w:hAnsi="Calibri"/>
          <w:color w:val="auto"/>
          <w:sz w:val="22"/>
          <w:szCs w:val="22"/>
        </w:rPr>
        <w:t xml:space="preserve"> brings more sellers out of the woodwork and makes the next level down a likely target.  We must keep that watchful eye working </w:t>
      </w:r>
      <w:r w:rsidRPr="004E1EFA">
        <w:rPr>
          <w:rFonts w:ascii="Calibri" w:hAnsi="Calibri"/>
          <w:i/>
          <w:color w:val="auto"/>
          <w:sz w:val="22"/>
          <w:szCs w:val="22"/>
        </w:rPr>
        <w:t>OT</w:t>
      </w:r>
      <w:r w:rsidRPr="004E1EFA">
        <w:rPr>
          <w:rFonts w:ascii="Calibri" w:hAnsi="Calibri"/>
          <w:color w:val="auto"/>
          <w:sz w:val="22"/>
          <w:szCs w:val="22"/>
        </w:rPr>
        <w:t xml:space="preserve"> this week.</w:t>
      </w:r>
    </w:p>
    <w:p w14:paraId="41DC9D32" w14:textId="77777777" w:rsidR="004E1EFA" w:rsidRPr="004E1EFA" w:rsidRDefault="004E1EFA" w:rsidP="004E1EFA">
      <w:pPr>
        <w:spacing w:after="0" w:line="240" w:lineRule="auto"/>
        <w:rPr>
          <w:rFonts w:ascii="Calibri" w:hAnsi="Calibri"/>
          <w:color w:val="auto"/>
          <w:sz w:val="22"/>
          <w:szCs w:val="22"/>
        </w:rPr>
      </w:pPr>
    </w:p>
    <w:p w14:paraId="47875CBB" w14:textId="77777777" w:rsidR="004E1EFA" w:rsidRPr="004E1EFA" w:rsidRDefault="004E1EFA" w:rsidP="004E1EFA">
      <w:pPr>
        <w:widowControl/>
        <w:rPr>
          <w:rFonts w:ascii="Calibri" w:hAnsi="Calibri"/>
          <w:color w:val="auto"/>
          <w:sz w:val="22"/>
          <w:szCs w:val="22"/>
        </w:rPr>
      </w:pPr>
      <w:r w:rsidRPr="004E1EFA">
        <w:rPr>
          <w:rFonts w:ascii="Calibri" w:hAnsi="Calibri"/>
          <w:color w:val="auto"/>
          <w:sz w:val="22"/>
          <w:szCs w:val="22"/>
        </w:rPr>
        <w:t>Technicals:</w:t>
      </w:r>
    </w:p>
    <w:p w14:paraId="2EFD5C68" w14:textId="77777777" w:rsidR="004E1EFA" w:rsidRPr="004E1EFA" w:rsidRDefault="004E1EFA" w:rsidP="004E1EFA">
      <w:pPr>
        <w:widowControl/>
        <w:rPr>
          <w:rFonts w:ascii="Calibri" w:hAnsi="Calibri"/>
          <w:color w:val="auto"/>
          <w:sz w:val="22"/>
          <w:szCs w:val="22"/>
        </w:rPr>
      </w:pPr>
      <w:r w:rsidRPr="004E1EFA">
        <w:rPr>
          <w:rFonts w:ascii="Calibri" w:hAnsi="Calibri"/>
          <w:color w:val="auto"/>
          <w:sz w:val="22"/>
          <w:szCs w:val="22"/>
        </w:rPr>
        <w:t xml:space="preserve">Will be discussed in-depth in the </w:t>
      </w:r>
      <w:r w:rsidRPr="004E1EFA">
        <w:rPr>
          <w:rFonts w:ascii="Calibri" w:hAnsi="Calibri"/>
          <w:b/>
          <w:color w:val="auto"/>
          <w:sz w:val="22"/>
          <w:szCs w:val="22"/>
        </w:rPr>
        <w:t>Morning Call</w:t>
      </w:r>
      <w:r w:rsidRPr="004E1EFA">
        <w:rPr>
          <w:rFonts w:ascii="Calibri" w:hAnsi="Calibri"/>
          <w:color w:val="auto"/>
          <w:sz w:val="22"/>
          <w:szCs w:val="22"/>
        </w:rPr>
        <w:t xml:space="preserve"> webinar.</w:t>
      </w:r>
    </w:p>
    <w:p w14:paraId="48CEDFE4" w14:textId="77777777" w:rsidR="004E1EFA" w:rsidRPr="004E1EFA" w:rsidRDefault="004E1EFA" w:rsidP="004E1EFA">
      <w:pPr>
        <w:widowControl/>
        <w:rPr>
          <w:rFonts w:ascii="Calibri" w:hAnsi="Calibri"/>
          <w:color w:val="auto"/>
          <w:sz w:val="22"/>
          <w:szCs w:val="22"/>
        </w:rPr>
      </w:pPr>
      <w:r w:rsidRPr="004E1EFA">
        <w:rPr>
          <w:rFonts w:ascii="Calibri" w:hAnsi="Calibri"/>
          <w:color w:val="auto"/>
          <w:sz w:val="22"/>
          <w:szCs w:val="22"/>
        </w:rPr>
        <w:br/>
        <w:t>Fundamentals:</w:t>
      </w:r>
    </w:p>
    <w:p w14:paraId="43700D10" w14:textId="77777777" w:rsidR="004E1EFA" w:rsidRPr="004E1EFA" w:rsidRDefault="004E1EFA" w:rsidP="004E1EFA">
      <w:pPr>
        <w:widowControl/>
        <w:rPr>
          <w:rFonts w:ascii="Calibri" w:hAnsi="Calibri"/>
          <w:color w:val="auto"/>
          <w:sz w:val="22"/>
          <w:szCs w:val="22"/>
        </w:rPr>
      </w:pPr>
      <w:r w:rsidRPr="004E1EFA">
        <w:rPr>
          <w:rFonts w:ascii="Calibri" w:hAnsi="Calibri"/>
          <w:color w:val="auto"/>
          <w:sz w:val="22"/>
          <w:szCs w:val="22"/>
        </w:rPr>
        <w:t xml:space="preserve">These trade idea(s) and mentions are technically-driven.  </w:t>
      </w:r>
    </w:p>
    <w:p w14:paraId="3CB1F37B" w14:textId="77777777" w:rsidR="004E1EFA" w:rsidRPr="004E1EFA" w:rsidRDefault="004E1EFA" w:rsidP="004E1EFA">
      <w:pPr>
        <w:widowControl/>
        <w:rPr>
          <w:rFonts w:ascii="Calibri" w:hAnsi="Calibri"/>
          <w:color w:val="auto"/>
          <w:sz w:val="22"/>
          <w:szCs w:val="22"/>
        </w:rPr>
      </w:pPr>
      <w:r w:rsidRPr="004E1EFA">
        <w:rPr>
          <w:rFonts w:ascii="Calibri" w:hAnsi="Calibri"/>
          <w:color w:val="auto"/>
          <w:sz w:val="22"/>
          <w:szCs w:val="22"/>
        </w:rPr>
        <w:t xml:space="preserve">(Editor's note: These trade ideas may be updated periodically, in keeping with market conditions. It is intended solely for educational purposes.)  </w:t>
      </w:r>
    </w:p>
    <w:p w14:paraId="11D69944" w14:textId="77777777" w:rsidR="004E1EFA" w:rsidRPr="004E1EFA" w:rsidRDefault="004E1EFA" w:rsidP="004E1EFA">
      <w:pPr>
        <w:widowControl/>
        <w:rPr>
          <w:rFonts w:ascii="Calibri" w:hAnsi="Calibri"/>
          <w:b/>
          <w:bCs/>
          <w:color w:val="auto"/>
          <w:sz w:val="22"/>
          <w:szCs w:val="22"/>
        </w:rPr>
      </w:pPr>
    </w:p>
    <w:p w14:paraId="795EF210" w14:textId="77777777" w:rsidR="004E1EFA" w:rsidRDefault="004E1EFA" w:rsidP="004E1EFA">
      <w:pPr>
        <w:widowControl/>
        <w:rPr>
          <w:rFonts w:ascii="Calibri" w:hAnsi="Calibri"/>
          <w:b/>
          <w:bCs/>
          <w:color w:val="auto"/>
          <w:sz w:val="22"/>
          <w:szCs w:val="22"/>
        </w:rPr>
      </w:pPr>
    </w:p>
    <w:p w14:paraId="2872F87C" w14:textId="77777777" w:rsidR="004E1EFA" w:rsidRDefault="004E1EFA" w:rsidP="004E1EFA">
      <w:pPr>
        <w:widowControl/>
        <w:rPr>
          <w:rFonts w:ascii="Calibri" w:hAnsi="Calibri"/>
          <w:b/>
          <w:bCs/>
          <w:color w:val="auto"/>
          <w:sz w:val="22"/>
          <w:szCs w:val="22"/>
        </w:rPr>
      </w:pPr>
    </w:p>
    <w:p w14:paraId="47AFCDA6" w14:textId="77777777" w:rsidR="004E1EFA" w:rsidRDefault="004E1EFA" w:rsidP="004E1EFA">
      <w:pPr>
        <w:widowControl/>
        <w:rPr>
          <w:rFonts w:ascii="Calibri" w:hAnsi="Calibri"/>
          <w:b/>
          <w:bCs/>
          <w:color w:val="auto"/>
          <w:sz w:val="22"/>
          <w:szCs w:val="22"/>
        </w:rPr>
      </w:pPr>
    </w:p>
    <w:p w14:paraId="1A78A4F3" w14:textId="77777777" w:rsidR="004E1EFA" w:rsidRDefault="004E1EFA" w:rsidP="004E1EFA">
      <w:pPr>
        <w:widowControl/>
        <w:rPr>
          <w:rFonts w:ascii="Calibri" w:hAnsi="Calibri"/>
          <w:b/>
          <w:bCs/>
          <w:color w:val="auto"/>
          <w:sz w:val="22"/>
          <w:szCs w:val="22"/>
        </w:rPr>
      </w:pPr>
    </w:p>
    <w:p w14:paraId="7CAEA430" w14:textId="77777777" w:rsidR="004E1EFA" w:rsidRDefault="004E1EFA" w:rsidP="004E1EFA">
      <w:pPr>
        <w:widowControl/>
        <w:rPr>
          <w:rFonts w:ascii="Calibri" w:hAnsi="Calibri"/>
          <w:b/>
          <w:bCs/>
          <w:color w:val="auto"/>
          <w:sz w:val="22"/>
          <w:szCs w:val="22"/>
        </w:rPr>
      </w:pPr>
    </w:p>
    <w:p w14:paraId="1E2276B7" w14:textId="77777777" w:rsidR="004E1EFA" w:rsidRDefault="004E1EFA" w:rsidP="004E1EFA">
      <w:pPr>
        <w:widowControl/>
        <w:rPr>
          <w:rFonts w:ascii="Calibri" w:hAnsi="Calibri"/>
          <w:b/>
          <w:bCs/>
          <w:color w:val="auto"/>
          <w:sz w:val="22"/>
          <w:szCs w:val="22"/>
        </w:rPr>
      </w:pPr>
    </w:p>
    <w:p w14:paraId="114394E9" w14:textId="77777777" w:rsidR="004E1EFA" w:rsidRDefault="004E1EFA" w:rsidP="004E1EFA">
      <w:pPr>
        <w:widowControl/>
        <w:rPr>
          <w:rFonts w:ascii="Calibri" w:hAnsi="Calibri"/>
          <w:b/>
          <w:bCs/>
          <w:color w:val="auto"/>
          <w:sz w:val="22"/>
          <w:szCs w:val="22"/>
        </w:rPr>
      </w:pPr>
    </w:p>
    <w:p w14:paraId="6F04C450" w14:textId="77777777" w:rsidR="004E1EFA" w:rsidRDefault="004E1EFA" w:rsidP="004E1EFA">
      <w:pPr>
        <w:widowControl/>
        <w:rPr>
          <w:rFonts w:ascii="Calibri" w:hAnsi="Calibri"/>
          <w:b/>
          <w:bCs/>
          <w:color w:val="auto"/>
          <w:sz w:val="22"/>
          <w:szCs w:val="22"/>
        </w:rPr>
      </w:pPr>
    </w:p>
    <w:p w14:paraId="13C07450" w14:textId="77777777" w:rsidR="004E1EFA" w:rsidRDefault="004E1EFA" w:rsidP="004E1EFA">
      <w:pPr>
        <w:widowControl/>
        <w:rPr>
          <w:rFonts w:ascii="Calibri" w:hAnsi="Calibri"/>
          <w:b/>
          <w:bCs/>
          <w:color w:val="auto"/>
          <w:sz w:val="22"/>
          <w:szCs w:val="22"/>
        </w:rPr>
      </w:pPr>
    </w:p>
    <w:p w14:paraId="42D88E35" w14:textId="77777777" w:rsidR="004E1EFA" w:rsidRDefault="004E1EFA" w:rsidP="004E1EFA">
      <w:pPr>
        <w:widowControl/>
        <w:rPr>
          <w:rFonts w:ascii="Calibri" w:hAnsi="Calibri"/>
          <w:b/>
          <w:bCs/>
          <w:color w:val="auto"/>
          <w:sz w:val="22"/>
          <w:szCs w:val="22"/>
        </w:rPr>
      </w:pPr>
    </w:p>
    <w:p w14:paraId="56E58428" w14:textId="77777777" w:rsidR="004E1EFA" w:rsidRDefault="004E1EFA" w:rsidP="004E1EFA">
      <w:pPr>
        <w:widowControl/>
        <w:rPr>
          <w:rFonts w:ascii="Calibri" w:hAnsi="Calibri"/>
          <w:b/>
          <w:bCs/>
          <w:color w:val="auto"/>
          <w:sz w:val="22"/>
          <w:szCs w:val="22"/>
        </w:rPr>
      </w:pPr>
    </w:p>
    <w:p w14:paraId="6769B623" w14:textId="77777777" w:rsidR="004E1EFA" w:rsidRDefault="004E1EFA" w:rsidP="004E1EFA">
      <w:pPr>
        <w:widowControl/>
        <w:rPr>
          <w:rFonts w:ascii="Calibri" w:hAnsi="Calibri"/>
          <w:b/>
          <w:bCs/>
          <w:color w:val="auto"/>
          <w:sz w:val="22"/>
          <w:szCs w:val="22"/>
        </w:rPr>
      </w:pPr>
    </w:p>
    <w:p w14:paraId="299400E3" w14:textId="77777777" w:rsidR="004E1EFA" w:rsidRDefault="004E1EFA" w:rsidP="004E1EFA">
      <w:pPr>
        <w:widowControl/>
        <w:rPr>
          <w:rFonts w:ascii="Calibri" w:hAnsi="Calibri"/>
          <w:b/>
          <w:bCs/>
          <w:color w:val="auto"/>
          <w:sz w:val="22"/>
          <w:szCs w:val="22"/>
        </w:rPr>
      </w:pPr>
    </w:p>
    <w:p w14:paraId="70C28889" w14:textId="5D7D4384" w:rsidR="004E1EFA" w:rsidRPr="004E1EFA" w:rsidRDefault="004E1EFA" w:rsidP="004E1EFA">
      <w:pPr>
        <w:widowControl/>
        <w:rPr>
          <w:rFonts w:ascii="Calibri" w:hAnsi="Calibri"/>
          <w:bCs/>
          <w:color w:val="auto"/>
          <w:sz w:val="22"/>
          <w:szCs w:val="22"/>
        </w:rPr>
      </w:pPr>
      <w:r w:rsidRPr="004E1EFA">
        <w:rPr>
          <w:rFonts w:ascii="Calibri" w:hAnsi="Calibri"/>
          <w:b/>
          <w:bCs/>
          <w:color w:val="auto"/>
          <w:sz w:val="22"/>
          <w:szCs w:val="22"/>
        </w:rPr>
        <w:lastRenderedPageBreak/>
        <w:t>Recap of Last Week:</w:t>
      </w:r>
      <w:r w:rsidRPr="004E1EFA">
        <w:rPr>
          <w:rFonts w:ascii="Calibri" w:hAnsi="Calibri"/>
          <w:bCs/>
          <w:color w:val="auto"/>
          <w:sz w:val="22"/>
          <w:szCs w:val="22"/>
        </w:rPr>
        <w:t xml:space="preserve"> </w:t>
      </w:r>
    </w:p>
    <w:p w14:paraId="71FCF0DE" w14:textId="77777777" w:rsidR="004E1EFA" w:rsidRPr="004E1EFA" w:rsidRDefault="004E1EFA" w:rsidP="004E1EFA">
      <w:pPr>
        <w:widowControl/>
        <w:rPr>
          <w:rFonts w:asciiTheme="minorHAnsi" w:hAnsiTheme="minorHAnsi" w:cstheme="minorHAnsi"/>
          <w:color w:val="auto"/>
          <w:sz w:val="22"/>
          <w:szCs w:val="22"/>
        </w:rPr>
      </w:pPr>
      <w:r w:rsidRPr="004E1EFA">
        <w:rPr>
          <w:rFonts w:asciiTheme="minorHAnsi" w:hAnsiTheme="minorHAnsi" w:cstheme="minorHAnsi"/>
          <w:color w:val="auto"/>
          <w:sz w:val="22"/>
          <w:szCs w:val="22"/>
        </w:rPr>
        <w:t xml:space="preserve">Last week was easy in the sense that I showed us 3 bearish candles from Monday through Wednesday.  Wednesday the SPX barely closed above the support line of our rising wedge that had us concerned for some time.  We were already in “prudent mode”, and then we got a break below the support line of the rising wedge.  It was down from there and the weakness that followed persisted all the way to about 1 PM EST on Monday.      </w:t>
      </w:r>
    </w:p>
    <w:p w14:paraId="0FB173A8" w14:textId="77777777" w:rsidR="004E1EFA" w:rsidRPr="004E1EFA" w:rsidRDefault="004E1EFA" w:rsidP="004E1EFA">
      <w:pPr>
        <w:widowControl/>
        <w:rPr>
          <w:rFonts w:ascii="Helvetica" w:hAnsi="Helvetica" w:cs="Helvetica"/>
          <w:color w:val="auto"/>
          <w:sz w:val="22"/>
          <w:szCs w:val="22"/>
        </w:rPr>
      </w:pPr>
      <w:r w:rsidRPr="004E1EFA">
        <w:rPr>
          <w:rFonts w:ascii="Helvetica" w:hAnsi="Helvetica" w:cs="Helvetica"/>
          <w:b/>
          <w:color w:val="auto"/>
          <w:sz w:val="22"/>
          <w:szCs w:val="22"/>
        </w:rPr>
        <w:t xml:space="preserve">HAL, GLD, NEM, DE, MO, </w:t>
      </w:r>
      <w:r w:rsidRPr="004E1EFA">
        <w:rPr>
          <w:rFonts w:ascii="Helvetica" w:hAnsi="Helvetica" w:cs="Helvetica"/>
          <w:color w:val="auto"/>
          <w:sz w:val="22"/>
          <w:szCs w:val="22"/>
        </w:rPr>
        <w:t>and</w:t>
      </w:r>
      <w:r w:rsidRPr="004E1EFA">
        <w:rPr>
          <w:rFonts w:ascii="Helvetica" w:hAnsi="Helvetica" w:cs="Helvetica"/>
          <w:b/>
          <w:color w:val="auto"/>
          <w:sz w:val="22"/>
          <w:szCs w:val="22"/>
        </w:rPr>
        <w:t xml:space="preserve"> TSRO </w:t>
      </w:r>
      <w:r w:rsidRPr="004E1EFA">
        <w:rPr>
          <w:rFonts w:ascii="Helvetica" w:hAnsi="Helvetica" w:cs="Helvetica"/>
          <w:color w:val="auto"/>
          <w:sz w:val="22"/>
          <w:szCs w:val="22"/>
        </w:rPr>
        <w:t>were our bullish names from last week and they never had a chance to be considered since the market was so heavy and certainly was not an “up market”.</w:t>
      </w:r>
    </w:p>
    <w:p w14:paraId="25AEA303" w14:textId="77777777" w:rsidR="004E1EFA" w:rsidRPr="004E1EFA" w:rsidRDefault="004E1EFA" w:rsidP="004E1EFA">
      <w:pPr>
        <w:spacing w:after="0" w:line="240" w:lineRule="auto"/>
        <w:rPr>
          <w:rFonts w:asciiTheme="minorHAnsi" w:hAnsiTheme="minorHAnsi" w:cstheme="minorHAnsi"/>
          <w:color w:val="auto"/>
          <w:sz w:val="22"/>
          <w:szCs w:val="22"/>
        </w:rPr>
      </w:pPr>
      <w:r w:rsidRPr="004E1EFA">
        <w:rPr>
          <w:rFonts w:asciiTheme="minorHAnsi" w:hAnsiTheme="minorHAnsi" w:cstheme="minorHAnsi"/>
          <w:color w:val="auto"/>
          <w:sz w:val="22"/>
          <w:szCs w:val="22"/>
        </w:rPr>
        <w:t xml:space="preserve">The bears were </w:t>
      </w:r>
      <w:r w:rsidRPr="004E1EFA">
        <w:rPr>
          <w:rFonts w:asciiTheme="minorHAnsi" w:hAnsiTheme="minorHAnsi" w:cstheme="minorHAnsi"/>
          <w:b/>
          <w:color w:val="auto"/>
          <w:sz w:val="22"/>
          <w:szCs w:val="22"/>
        </w:rPr>
        <w:t>GT,</w:t>
      </w:r>
      <w:r w:rsidRPr="004E1EFA">
        <w:rPr>
          <w:rFonts w:asciiTheme="minorHAnsi" w:hAnsiTheme="minorHAnsi" w:cstheme="minorHAnsi"/>
          <w:color w:val="auto"/>
          <w:sz w:val="22"/>
          <w:szCs w:val="22"/>
        </w:rPr>
        <w:t xml:space="preserve"> </w:t>
      </w:r>
      <w:r w:rsidRPr="004E1EFA">
        <w:rPr>
          <w:rFonts w:asciiTheme="minorHAnsi" w:hAnsiTheme="minorHAnsi" w:cstheme="minorHAnsi"/>
          <w:b/>
          <w:color w:val="auto"/>
          <w:sz w:val="22"/>
          <w:szCs w:val="22"/>
        </w:rPr>
        <w:t xml:space="preserve">PFE, RTH, </w:t>
      </w:r>
      <w:r w:rsidRPr="004E1EFA">
        <w:rPr>
          <w:rFonts w:asciiTheme="minorHAnsi" w:hAnsiTheme="minorHAnsi" w:cstheme="minorHAnsi"/>
          <w:color w:val="auto"/>
          <w:sz w:val="22"/>
          <w:szCs w:val="22"/>
        </w:rPr>
        <w:t>and</w:t>
      </w:r>
      <w:r w:rsidRPr="004E1EFA">
        <w:rPr>
          <w:rFonts w:asciiTheme="minorHAnsi" w:hAnsiTheme="minorHAnsi" w:cstheme="minorHAnsi"/>
          <w:b/>
          <w:color w:val="auto"/>
          <w:sz w:val="22"/>
          <w:szCs w:val="22"/>
        </w:rPr>
        <w:t xml:space="preserve"> OKTA.  GT </w:t>
      </w:r>
      <w:r w:rsidRPr="004E1EFA">
        <w:rPr>
          <w:rFonts w:asciiTheme="minorHAnsi" w:hAnsiTheme="minorHAnsi" w:cstheme="minorHAnsi"/>
          <w:color w:val="auto"/>
          <w:sz w:val="22"/>
          <w:szCs w:val="22"/>
        </w:rPr>
        <w:t>was the official idea and the others were mentions.</w:t>
      </w:r>
    </w:p>
    <w:p w14:paraId="37B07FA9" w14:textId="77777777" w:rsidR="004E1EFA" w:rsidRPr="004E1EFA" w:rsidRDefault="004E1EFA" w:rsidP="004E1EFA">
      <w:pPr>
        <w:spacing w:after="0" w:line="240" w:lineRule="auto"/>
        <w:rPr>
          <w:rFonts w:asciiTheme="minorHAnsi" w:hAnsiTheme="minorHAnsi" w:cstheme="minorHAnsi"/>
          <w:b/>
          <w:color w:val="auto"/>
          <w:sz w:val="22"/>
          <w:szCs w:val="22"/>
        </w:rPr>
      </w:pPr>
    </w:p>
    <w:p w14:paraId="091E3A82" w14:textId="77777777" w:rsidR="004E1EFA" w:rsidRPr="004E1EFA" w:rsidRDefault="004E1EFA" w:rsidP="004E1EFA">
      <w:pPr>
        <w:spacing w:after="0" w:line="240" w:lineRule="auto"/>
        <w:rPr>
          <w:rFonts w:asciiTheme="minorHAnsi" w:hAnsiTheme="minorHAnsi" w:cstheme="minorHAnsi"/>
          <w:color w:val="auto"/>
          <w:sz w:val="22"/>
          <w:szCs w:val="22"/>
        </w:rPr>
      </w:pPr>
      <w:r w:rsidRPr="004E1EFA">
        <w:rPr>
          <w:rFonts w:asciiTheme="minorHAnsi" w:hAnsiTheme="minorHAnsi" w:cstheme="minorHAnsi"/>
          <w:color w:val="auto"/>
          <w:sz w:val="22"/>
          <w:szCs w:val="22"/>
        </w:rPr>
        <w:t xml:space="preserve">At this writing, </w:t>
      </w:r>
      <w:r w:rsidRPr="004E1EFA">
        <w:rPr>
          <w:rFonts w:asciiTheme="minorHAnsi" w:hAnsiTheme="minorHAnsi" w:cstheme="minorHAnsi"/>
          <w:b/>
          <w:color w:val="auto"/>
          <w:sz w:val="22"/>
          <w:szCs w:val="22"/>
        </w:rPr>
        <w:t>GT</w:t>
      </w:r>
      <w:r w:rsidRPr="004E1EFA">
        <w:rPr>
          <w:rFonts w:asciiTheme="minorHAnsi" w:hAnsiTheme="minorHAnsi" w:cstheme="minorHAnsi"/>
          <w:color w:val="auto"/>
          <w:sz w:val="22"/>
          <w:szCs w:val="22"/>
        </w:rPr>
        <w:t xml:space="preserve"> dropped to $21.63 from last Tuesday’s close of $23.43.</w:t>
      </w:r>
    </w:p>
    <w:p w14:paraId="67B744F9" w14:textId="77777777" w:rsidR="004E1EFA" w:rsidRPr="004E1EFA" w:rsidRDefault="004E1EFA" w:rsidP="004E1EFA">
      <w:pPr>
        <w:spacing w:after="0" w:line="240" w:lineRule="auto"/>
        <w:rPr>
          <w:rFonts w:asciiTheme="minorHAnsi" w:hAnsiTheme="minorHAnsi" w:cstheme="minorHAnsi"/>
          <w:color w:val="auto"/>
          <w:sz w:val="22"/>
          <w:szCs w:val="22"/>
        </w:rPr>
      </w:pPr>
      <w:r w:rsidRPr="004E1EFA">
        <w:rPr>
          <w:rFonts w:asciiTheme="minorHAnsi" w:hAnsiTheme="minorHAnsi" w:cstheme="minorHAnsi"/>
          <w:b/>
          <w:color w:val="auto"/>
          <w:sz w:val="22"/>
          <w:szCs w:val="22"/>
        </w:rPr>
        <w:t>PFE</w:t>
      </w:r>
      <w:r w:rsidRPr="004E1EFA">
        <w:rPr>
          <w:rFonts w:asciiTheme="minorHAnsi" w:hAnsiTheme="minorHAnsi" w:cstheme="minorHAnsi"/>
          <w:color w:val="auto"/>
          <w:sz w:val="22"/>
          <w:szCs w:val="22"/>
        </w:rPr>
        <w:t xml:space="preserve"> refused to break below its support line and so it couldn’t be considered which is a disappointment.</w:t>
      </w:r>
    </w:p>
    <w:p w14:paraId="7CDDE3B0" w14:textId="77777777" w:rsidR="004E1EFA" w:rsidRPr="004E1EFA" w:rsidRDefault="004E1EFA" w:rsidP="004E1EFA">
      <w:pPr>
        <w:spacing w:after="0" w:line="240" w:lineRule="auto"/>
        <w:rPr>
          <w:rFonts w:asciiTheme="minorHAnsi" w:hAnsiTheme="minorHAnsi" w:cstheme="minorHAnsi"/>
          <w:color w:val="auto"/>
          <w:sz w:val="22"/>
          <w:szCs w:val="22"/>
        </w:rPr>
      </w:pPr>
      <w:r w:rsidRPr="004E1EFA">
        <w:rPr>
          <w:rFonts w:asciiTheme="minorHAnsi" w:hAnsiTheme="minorHAnsi" w:cstheme="minorHAnsi"/>
          <w:b/>
          <w:color w:val="auto"/>
          <w:sz w:val="22"/>
          <w:szCs w:val="22"/>
        </w:rPr>
        <w:t xml:space="preserve">RTH </w:t>
      </w:r>
      <w:r w:rsidRPr="004E1EFA">
        <w:rPr>
          <w:rFonts w:asciiTheme="minorHAnsi" w:hAnsiTheme="minorHAnsi" w:cstheme="minorHAnsi"/>
          <w:color w:val="auto"/>
          <w:sz w:val="22"/>
          <w:szCs w:val="22"/>
        </w:rPr>
        <w:t>dropped $3.00 of the $4.00 we were shooting for since last Tuesday and still hasn’t made it to our lowest target level.</w:t>
      </w:r>
    </w:p>
    <w:p w14:paraId="6774D1F8" w14:textId="77777777" w:rsidR="004E1EFA" w:rsidRPr="004E1EFA" w:rsidRDefault="004E1EFA" w:rsidP="004E1EFA">
      <w:pPr>
        <w:spacing w:after="0" w:line="240" w:lineRule="auto"/>
        <w:rPr>
          <w:rFonts w:asciiTheme="minorHAnsi" w:hAnsiTheme="minorHAnsi" w:cstheme="minorHAnsi"/>
          <w:color w:val="auto"/>
          <w:sz w:val="22"/>
          <w:szCs w:val="22"/>
        </w:rPr>
      </w:pPr>
      <w:r w:rsidRPr="004E1EFA">
        <w:rPr>
          <w:rFonts w:asciiTheme="minorHAnsi" w:hAnsiTheme="minorHAnsi" w:cstheme="minorHAnsi"/>
          <w:b/>
          <w:color w:val="auto"/>
          <w:sz w:val="22"/>
          <w:szCs w:val="22"/>
        </w:rPr>
        <w:t xml:space="preserve">OKTA </w:t>
      </w:r>
      <w:r w:rsidRPr="004E1EFA">
        <w:rPr>
          <w:rFonts w:asciiTheme="minorHAnsi" w:hAnsiTheme="minorHAnsi" w:cstheme="minorHAnsi"/>
          <w:color w:val="auto"/>
          <w:sz w:val="22"/>
          <w:szCs w:val="22"/>
        </w:rPr>
        <w:t>dropped from $68.00ish last Tuesday to a low near $59.00 today which closed the gap target and lowest level target we outlined last week so we can’t complain about that.</w:t>
      </w:r>
    </w:p>
    <w:p w14:paraId="07A7FAD4" w14:textId="77777777" w:rsidR="004E1EFA" w:rsidRPr="004E1EFA" w:rsidRDefault="004E1EFA" w:rsidP="004E1EFA">
      <w:pPr>
        <w:spacing w:after="0" w:line="240" w:lineRule="auto"/>
        <w:rPr>
          <w:rFonts w:ascii="Calibri" w:hAnsi="Calibri"/>
          <w:color w:val="auto"/>
          <w:sz w:val="22"/>
          <w:szCs w:val="22"/>
        </w:rPr>
      </w:pPr>
    </w:p>
    <w:p w14:paraId="524E416D" w14:textId="77777777" w:rsidR="004E1EFA" w:rsidRPr="004E1EFA" w:rsidRDefault="004E1EFA" w:rsidP="004E1EFA">
      <w:pPr>
        <w:widowControl/>
        <w:rPr>
          <w:rFonts w:ascii="Calibri" w:hAnsi="Calibri"/>
          <w:bCs/>
          <w:color w:val="auto"/>
          <w:sz w:val="22"/>
          <w:szCs w:val="22"/>
        </w:rPr>
      </w:pPr>
      <w:r w:rsidRPr="004E1EFA">
        <w:rPr>
          <w:rFonts w:ascii="Calibri" w:hAnsi="Calibri"/>
          <w:bCs/>
          <w:color w:val="auto"/>
          <w:sz w:val="22"/>
          <w:szCs w:val="22"/>
        </w:rPr>
        <w:t xml:space="preserve">In summary, last week provided drop that was pretty good for us in 3 of our 4 bearish names and all bullish names were easily avoided so there was solid potential there.  We’re mainly happy over the fact that we went into </w:t>
      </w:r>
      <w:r w:rsidRPr="004E1EFA">
        <w:rPr>
          <w:rFonts w:ascii="Calibri" w:hAnsi="Calibri"/>
          <w:bCs/>
          <w:i/>
          <w:color w:val="auto"/>
          <w:sz w:val="22"/>
          <w:szCs w:val="22"/>
        </w:rPr>
        <w:t>prudent mode</w:t>
      </w:r>
      <w:r w:rsidRPr="004E1EFA">
        <w:rPr>
          <w:rFonts w:ascii="Calibri" w:hAnsi="Calibri"/>
          <w:bCs/>
          <w:color w:val="auto"/>
          <w:sz w:val="22"/>
          <w:szCs w:val="22"/>
        </w:rPr>
        <w:t xml:space="preserve"> the week before and remained that way due to the weak action at the start of last week.  We regret not being able to dig up more bearish names initially because once more became available, they’d already fallen quite far on Thursday.</w:t>
      </w:r>
    </w:p>
    <w:p w14:paraId="1F30C519" w14:textId="77777777" w:rsidR="004E1EFA" w:rsidRPr="004E1EFA" w:rsidRDefault="004E1EFA" w:rsidP="004E1EFA">
      <w:pPr>
        <w:widowControl/>
        <w:rPr>
          <w:rFonts w:ascii="Calibri" w:hAnsi="Calibri"/>
          <w:b/>
          <w:bCs/>
          <w:color w:val="auto"/>
          <w:sz w:val="22"/>
          <w:szCs w:val="22"/>
        </w:rPr>
      </w:pPr>
    </w:p>
    <w:p w14:paraId="55DA6F73" w14:textId="77777777" w:rsidR="004E1EFA" w:rsidRDefault="004E1EFA" w:rsidP="004E1EFA">
      <w:pPr>
        <w:widowControl/>
        <w:rPr>
          <w:rFonts w:ascii="Calibri" w:hAnsi="Calibri"/>
          <w:b/>
          <w:bCs/>
          <w:color w:val="auto"/>
          <w:sz w:val="22"/>
          <w:szCs w:val="22"/>
        </w:rPr>
      </w:pPr>
    </w:p>
    <w:p w14:paraId="6DF6F547" w14:textId="77777777" w:rsidR="004E1EFA" w:rsidRDefault="004E1EFA" w:rsidP="004E1EFA">
      <w:pPr>
        <w:widowControl/>
        <w:rPr>
          <w:rFonts w:ascii="Calibri" w:hAnsi="Calibri"/>
          <w:b/>
          <w:bCs/>
          <w:color w:val="auto"/>
          <w:sz w:val="22"/>
          <w:szCs w:val="22"/>
        </w:rPr>
      </w:pPr>
    </w:p>
    <w:p w14:paraId="67A354E6" w14:textId="77777777" w:rsidR="004E1EFA" w:rsidRDefault="004E1EFA" w:rsidP="004E1EFA">
      <w:pPr>
        <w:widowControl/>
        <w:rPr>
          <w:rFonts w:ascii="Calibri" w:hAnsi="Calibri"/>
          <w:b/>
          <w:bCs/>
          <w:color w:val="auto"/>
          <w:sz w:val="22"/>
          <w:szCs w:val="22"/>
        </w:rPr>
      </w:pPr>
    </w:p>
    <w:p w14:paraId="25564A0B" w14:textId="77777777" w:rsidR="004E1EFA" w:rsidRDefault="004E1EFA" w:rsidP="004E1EFA">
      <w:pPr>
        <w:widowControl/>
        <w:rPr>
          <w:rFonts w:ascii="Calibri" w:hAnsi="Calibri"/>
          <w:b/>
          <w:bCs/>
          <w:color w:val="auto"/>
          <w:sz w:val="22"/>
          <w:szCs w:val="22"/>
        </w:rPr>
      </w:pPr>
    </w:p>
    <w:p w14:paraId="4BF3225F" w14:textId="77777777" w:rsidR="004E1EFA" w:rsidRDefault="004E1EFA" w:rsidP="004E1EFA">
      <w:pPr>
        <w:widowControl/>
        <w:rPr>
          <w:rFonts w:ascii="Calibri" w:hAnsi="Calibri"/>
          <w:b/>
          <w:bCs/>
          <w:color w:val="auto"/>
          <w:sz w:val="22"/>
          <w:szCs w:val="22"/>
        </w:rPr>
      </w:pPr>
    </w:p>
    <w:p w14:paraId="77E78D5E" w14:textId="77777777" w:rsidR="004E1EFA" w:rsidRDefault="004E1EFA" w:rsidP="004E1EFA">
      <w:pPr>
        <w:widowControl/>
        <w:rPr>
          <w:rFonts w:ascii="Calibri" w:hAnsi="Calibri"/>
          <w:b/>
          <w:bCs/>
          <w:color w:val="auto"/>
          <w:sz w:val="22"/>
          <w:szCs w:val="22"/>
        </w:rPr>
      </w:pPr>
    </w:p>
    <w:p w14:paraId="40F165EA" w14:textId="77777777" w:rsidR="004E1EFA" w:rsidRDefault="004E1EFA" w:rsidP="004E1EFA">
      <w:pPr>
        <w:widowControl/>
        <w:rPr>
          <w:rFonts w:ascii="Calibri" w:hAnsi="Calibri"/>
          <w:b/>
          <w:bCs/>
          <w:color w:val="auto"/>
          <w:sz w:val="22"/>
          <w:szCs w:val="22"/>
        </w:rPr>
      </w:pPr>
    </w:p>
    <w:p w14:paraId="25542912" w14:textId="77777777" w:rsidR="004E1EFA" w:rsidRDefault="004E1EFA" w:rsidP="004E1EFA">
      <w:pPr>
        <w:widowControl/>
        <w:rPr>
          <w:rFonts w:ascii="Calibri" w:hAnsi="Calibri"/>
          <w:b/>
          <w:bCs/>
          <w:color w:val="auto"/>
          <w:sz w:val="22"/>
          <w:szCs w:val="22"/>
        </w:rPr>
      </w:pPr>
    </w:p>
    <w:p w14:paraId="442DA714" w14:textId="77777777" w:rsidR="004E1EFA" w:rsidRDefault="004E1EFA" w:rsidP="004E1EFA">
      <w:pPr>
        <w:widowControl/>
        <w:rPr>
          <w:rFonts w:ascii="Calibri" w:hAnsi="Calibri"/>
          <w:b/>
          <w:bCs/>
          <w:color w:val="auto"/>
          <w:sz w:val="22"/>
          <w:szCs w:val="22"/>
        </w:rPr>
      </w:pPr>
    </w:p>
    <w:p w14:paraId="1E76B9A1" w14:textId="77777777" w:rsidR="004E1EFA" w:rsidRDefault="004E1EFA" w:rsidP="004E1EFA">
      <w:pPr>
        <w:widowControl/>
        <w:rPr>
          <w:rFonts w:ascii="Calibri" w:hAnsi="Calibri"/>
          <w:b/>
          <w:bCs/>
          <w:color w:val="auto"/>
          <w:sz w:val="22"/>
          <w:szCs w:val="22"/>
        </w:rPr>
      </w:pPr>
    </w:p>
    <w:p w14:paraId="0C092B5B" w14:textId="77777777" w:rsidR="004E1EFA" w:rsidRDefault="004E1EFA" w:rsidP="004E1EFA">
      <w:pPr>
        <w:widowControl/>
        <w:rPr>
          <w:rFonts w:ascii="Calibri" w:hAnsi="Calibri"/>
          <w:b/>
          <w:bCs/>
          <w:color w:val="auto"/>
          <w:sz w:val="22"/>
          <w:szCs w:val="22"/>
        </w:rPr>
      </w:pPr>
    </w:p>
    <w:p w14:paraId="2BCC9EE6" w14:textId="77777777" w:rsidR="004E1EFA" w:rsidRDefault="004E1EFA" w:rsidP="004E1EFA">
      <w:pPr>
        <w:widowControl/>
        <w:rPr>
          <w:rFonts w:ascii="Calibri" w:hAnsi="Calibri"/>
          <w:b/>
          <w:bCs/>
          <w:color w:val="auto"/>
          <w:sz w:val="22"/>
          <w:szCs w:val="22"/>
        </w:rPr>
      </w:pPr>
    </w:p>
    <w:p w14:paraId="2D060309" w14:textId="63F89526" w:rsidR="004E1EFA" w:rsidRPr="004E1EFA" w:rsidRDefault="004E1EFA" w:rsidP="004E1EFA">
      <w:pPr>
        <w:widowControl/>
        <w:rPr>
          <w:rFonts w:ascii="Calibri" w:hAnsi="Calibri"/>
          <w:b/>
          <w:bCs/>
          <w:color w:val="auto"/>
          <w:sz w:val="22"/>
          <w:szCs w:val="22"/>
        </w:rPr>
      </w:pPr>
      <w:r w:rsidRPr="004E1EFA">
        <w:rPr>
          <w:rFonts w:ascii="Calibri" w:hAnsi="Calibri"/>
          <w:b/>
          <w:bCs/>
          <w:color w:val="auto"/>
          <w:sz w:val="22"/>
          <w:szCs w:val="22"/>
        </w:rPr>
        <w:lastRenderedPageBreak/>
        <w:t>Market Overview</w:t>
      </w:r>
    </w:p>
    <w:p w14:paraId="5AAF3786" w14:textId="77777777" w:rsidR="004E1EFA" w:rsidRPr="004E1EFA" w:rsidRDefault="004E1EFA" w:rsidP="004E1EFA">
      <w:pPr>
        <w:widowControl/>
        <w:rPr>
          <w:rFonts w:ascii="Calibri" w:hAnsi="Calibri"/>
          <w:bCs/>
          <w:color w:val="auto"/>
          <w:sz w:val="22"/>
          <w:szCs w:val="22"/>
        </w:rPr>
      </w:pPr>
      <w:r w:rsidRPr="004E1EFA">
        <w:rPr>
          <w:rFonts w:ascii="Calibri" w:hAnsi="Calibri"/>
          <w:bCs/>
          <w:color w:val="auto"/>
          <w:sz w:val="22"/>
          <w:szCs w:val="22"/>
        </w:rPr>
        <w:t xml:space="preserve">After covering the charts last week, we included this passage in </w:t>
      </w:r>
      <w:r w:rsidRPr="004E1EFA">
        <w:rPr>
          <w:rFonts w:ascii="Calibri" w:hAnsi="Calibri"/>
          <w:b/>
          <w:bCs/>
          <w:color w:val="auto"/>
          <w:sz w:val="22"/>
          <w:szCs w:val="22"/>
        </w:rPr>
        <w:t>Market Overview</w:t>
      </w:r>
      <w:r w:rsidRPr="004E1EFA">
        <w:rPr>
          <w:rFonts w:ascii="Calibri" w:hAnsi="Calibri"/>
          <w:bCs/>
          <w:color w:val="auto"/>
          <w:sz w:val="22"/>
          <w:szCs w:val="22"/>
        </w:rPr>
        <w:t>:</w:t>
      </w:r>
    </w:p>
    <w:p w14:paraId="0EF205EB" w14:textId="77777777" w:rsidR="004E1EFA" w:rsidRPr="004E1EFA" w:rsidRDefault="004E1EFA" w:rsidP="004E1EFA">
      <w:pPr>
        <w:widowControl/>
        <w:rPr>
          <w:rFonts w:ascii="Calibri" w:hAnsi="Calibri"/>
          <w:bCs/>
          <w:color w:val="auto"/>
          <w:sz w:val="22"/>
          <w:szCs w:val="22"/>
        </w:rPr>
      </w:pPr>
      <w:r w:rsidRPr="004E1EFA">
        <w:rPr>
          <w:rFonts w:ascii="Calibri" w:hAnsi="Calibri"/>
          <w:bCs/>
          <w:i/>
          <w:color w:val="auto"/>
          <w:sz w:val="22"/>
          <w:szCs w:val="22"/>
        </w:rPr>
        <w:t>“Maybe it is us, but we still sense some trouble here despite the surface being very placid, maybe too placid.”</w:t>
      </w:r>
      <w:r w:rsidRPr="004E1EFA">
        <w:rPr>
          <w:rFonts w:ascii="Calibri" w:hAnsi="Calibri"/>
          <w:bCs/>
          <w:color w:val="auto"/>
          <w:sz w:val="22"/>
          <w:szCs w:val="22"/>
        </w:rPr>
        <w:t xml:space="preserve">  </w:t>
      </w:r>
    </w:p>
    <w:p w14:paraId="75D9D3F9" w14:textId="77777777" w:rsidR="004E1EFA" w:rsidRPr="004E1EFA" w:rsidRDefault="004E1EFA" w:rsidP="004E1EFA">
      <w:pPr>
        <w:widowControl/>
        <w:rPr>
          <w:rFonts w:ascii="Calibri" w:hAnsi="Calibri"/>
          <w:bCs/>
          <w:color w:val="auto"/>
          <w:sz w:val="22"/>
          <w:szCs w:val="22"/>
        </w:rPr>
      </w:pPr>
      <w:r w:rsidRPr="004E1EFA">
        <w:rPr>
          <w:rFonts w:ascii="Calibri" w:hAnsi="Calibri"/>
          <w:bCs/>
          <w:color w:val="auto"/>
          <w:sz w:val="22"/>
          <w:szCs w:val="22"/>
        </w:rPr>
        <w:t>We then place BTR-type material in this section as well:</w:t>
      </w:r>
    </w:p>
    <w:p w14:paraId="40A5DBDC" w14:textId="77777777" w:rsidR="004E1EFA" w:rsidRPr="004E1EFA" w:rsidRDefault="004E1EFA" w:rsidP="004E1EFA">
      <w:pPr>
        <w:widowControl/>
        <w:rPr>
          <w:rFonts w:ascii="Calibri" w:hAnsi="Calibri"/>
          <w:bCs/>
          <w:i/>
          <w:color w:val="auto"/>
          <w:sz w:val="22"/>
          <w:szCs w:val="22"/>
        </w:rPr>
      </w:pPr>
      <w:r w:rsidRPr="004E1EFA">
        <w:rPr>
          <w:rFonts w:ascii="Calibri" w:hAnsi="Calibri"/>
          <w:bCs/>
          <w:i/>
          <w:color w:val="auto"/>
          <w:sz w:val="22"/>
          <w:szCs w:val="22"/>
        </w:rPr>
        <w:t xml:space="preserve">We’d normally place material like this in our </w:t>
      </w:r>
      <w:r w:rsidRPr="004E1EFA">
        <w:rPr>
          <w:rFonts w:ascii="Calibri" w:hAnsi="Calibri"/>
          <w:b/>
          <w:bCs/>
          <w:i/>
          <w:color w:val="auto"/>
          <w:sz w:val="22"/>
          <w:szCs w:val="22"/>
        </w:rPr>
        <w:t>BTR</w:t>
      </w:r>
      <w:r w:rsidRPr="004E1EFA">
        <w:rPr>
          <w:rFonts w:ascii="Calibri" w:hAnsi="Calibri"/>
          <w:bCs/>
          <w:i/>
          <w:color w:val="auto"/>
          <w:sz w:val="22"/>
          <w:szCs w:val="22"/>
        </w:rPr>
        <w:t xml:space="preserve"> section below but given our switch to “Prudence” last week we thought it warranted being featured here.  </w:t>
      </w:r>
    </w:p>
    <w:p w14:paraId="35F0700C" w14:textId="77777777" w:rsidR="004E1EFA" w:rsidRPr="004E1EFA" w:rsidRDefault="004E1EFA" w:rsidP="004E1EFA">
      <w:pPr>
        <w:widowControl/>
        <w:rPr>
          <w:rFonts w:ascii="Calibri" w:hAnsi="Calibri"/>
          <w:bCs/>
          <w:color w:val="auto"/>
          <w:sz w:val="22"/>
          <w:szCs w:val="22"/>
        </w:rPr>
      </w:pPr>
      <w:r w:rsidRPr="004E1EFA">
        <w:rPr>
          <w:rFonts w:ascii="Calibri" w:hAnsi="Calibri"/>
          <w:bCs/>
          <w:color w:val="auto"/>
          <w:sz w:val="22"/>
          <w:szCs w:val="22"/>
        </w:rPr>
        <w:t>We became curious as the Fear / Greed readings were “too neutral” for our taste:</w:t>
      </w:r>
    </w:p>
    <w:p w14:paraId="64075021" w14:textId="77777777" w:rsidR="004E1EFA" w:rsidRPr="004E1EFA" w:rsidRDefault="004E1EFA" w:rsidP="004E1EFA">
      <w:pPr>
        <w:widowControl/>
        <w:jc w:val="center"/>
        <w:rPr>
          <w:rFonts w:ascii="Calibri" w:hAnsi="Calibri"/>
          <w:bCs/>
          <w:color w:val="auto"/>
          <w:sz w:val="22"/>
          <w:szCs w:val="22"/>
        </w:rPr>
      </w:pPr>
      <w:r w:rsidRPr="004E1EFA">
        <w:rPr>
          <w:rFonts w:asciiTheme="minorHAnsi" w:eastAsiaTheme="minorHAnsi" w:hAnsiTheme="minorHAnsi" w:cstheme="minorBidi"/>
          <w:noProof/>
          <w:color w:val="auto"/>
          <w:kern w:val="0"/>
          <w:sz w:val="22"/>
          <w:szCs w:val="22"/>
        </w:rPr>
        <w:drawing>
          <wp:inline distT="0" distB="0" distL="0" distR="0" wp14:anchorId="24908F90" wp14:editId="58E05F0D">
            <wp:extent cx="3558924" cy="1688208"/>
            <wp:effectExtent l="0" t="0" r="381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71169" cy="1694017"/>
                    </a:xfrm>
                    <a:prstGeom prst="rect">
                      <a:avLst/>
                    </a:prstGeom>
                  </pic:spPr>
                </pic:pic>
              </a:graphicData>
            </a:graphic>
          </wp:inline>
        </w:drawing>
      </w:r>
    </w:p>
    <w:p w14:paraId="0799DEAE" w14:textId="77777777" w:rsidR="004E1EFA" w:rsidRPr="004E1EFA" w:rsidRDefault="004E1EFA" w:rsidP="004E1EFA">
      <w:pPr>
        <w:widowControl/>
        <w:rPr>
          <w:rFonts w:ascii="Calibri" w:hAnsi="Calibri"/>
          <w:bCs/>
          <w:color w:val="auto"/>
          <w:sz w:val="22"/>
          <w:szCs w:val="22"/>
        </w:rPr>
      </w:pPr>
      <w:r w:rsidRPr="004E1EFA">
        <w:rPr>
          <w:rFonts w:ascii="Calibri" w:hAnsi="Calibri"/>
          <w:bCs/>
          <w:color w:val="auto"/>
          <w:sz w:val="22"/>
          <w:szCs w:val="22"/>
        </w:rPr>
        <w:t>So, we dug deeper:</w:t>
      </w:r>
    </w:p>
    <w:p w14:paraId="350060C6" w14:textId="77777777" w:rsidR="004E1EFA" w:rsidRPr="004E1EFA" w:rsidRDefault="004E1EFA" w:rsidP="004E1EFA">
      <w:pPr>
        <w:widowControl/>
        <w:jc w:val="center"/>
        <w:rPr>
          <w:rFonts w:ascii="Calibri" w:hAnsi="Calibri"/>
          <w:bCs/>
          <w:color w:val="auto"/>
          <w:sz w:val="22"/>
          <w:szCs w:val="22"/>
        </w:rPr>
      </w:pPr>
      <w:r w:rsidRPr="004E1EFA">
        <w:rPr>
          <w:rFonts w:asciiTheme="minorHAnsi" w:eastAsiaTheme="minorHAnsi" w:hAnsiTheme="minorHAnsi" w:cstheme="minorBidi"/>
          <w:noProof/>
          <w:color w:val="auto"/>
          <w:kern w:val="0"/>
          <w:sz w:val="22"/>
          <w:szCs w:val="22"/>
        </w:rPr>
        <w:drawing>
          <wp:inline distT="0" distB="0" distL="0" distR="0" wp14:anchorId="32AB6A76" wp14:editId="7AA78334">
            <wp:extent cx="4397552" cy="350629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08336" cy="3514894"/>
                    </a:xfrm>
                    <a:prstGeom prst="rect">
                      <a:avLst/>
                    </a:prstGeom>
                  </pic:spPr>
                </pic:pic>
              </a:graphicData>
            </a:graphic>
          </wp:inline>
        </w:drawing>
      </w:r>
    </w:p>
    <w:p w14:paraId="595DED56" w14:textId="77777777" w:rsidR="004E1EFA" w:rsidRDefault="004E1EFA" w:rsidP="004E1EFA">
      <w:pPr>
        <w:widowControl/>
        <w:rPr>
          <w:rFonts w:ascii="Calibri" w:hAnsi="Calibri"/>
          <w:bCs/>
          <w:color w:val="auto"/>
          <w:sz w:val="22"/>
          <w:szCs w:val="22"/>
        </w:rPr>
      </w:pPr>
    </w:p>
    <w:p w14:paraId="1B8BB12A" w14:textId="77777777" w:rsidR="004E1EFA" w:rsidRDefault="004E1EFA" w:rsidP="004E1EFA">
      <w:pPr>
        <w:widowControl/>
        <w:rPr>
          <w:rFonts w:ascii="Calibri" w:hAnsi="Calibri"/>
          <w:bCs/>
          <w:color w:val="auto"/>
          <w:sz w:val="22"/>
          <w:szCs w:val="22"/>
        </w:rPr>
      </w:pPr>
    </w:p>
    <w:p w14:paraId="6A8D622B" w14:textId="0366D87C" w:rsidR="004E1EFA" w:rsidRPr="004E1EFA" w:rsidRDefault="004E1EFA" w:rsidP="004E1EFA">
      <w:pPr>
        <w:widowControl/>
        <w:rPr>
          <w:rFonts w:ascii="Calibri" w:hAnsi="Calibri"/>
          <w:bCs/>
          <w:color w:val="auto"/>
          <w:sz w:val="22"/>
          <w:szCs w:val="22"/>
        </w:rPr>
      </w:pPr>
      <w:r w:rsidRPr="004E1EFA">
        <w:rPr>
          <w:rFonts w:ascii="Calibri" w:hAnsi="Calibri"/>
          <w:bCs/>
          <w:color w:val="auto"/>
          <w:sz w:val="22"/>
          <w:szCs w:val="22"/>
        </w:rPr>
        <w:lastRenderedPageBreak/>
        <w:t>And we also found this material:</w:t>
      </w:r>
    </w:p>
    <w:p w14:paraId="4CFC0E72" w14:textId="77777777" w:rsidR="004E1EFA" w:rsidRPr="004E1EFA" w:rsidRDefault="004E1EFA" w:rsidP="004E1EFA">
      <w:pPr>
        <w:widowControl/>
        <w:rPr>
          <w:rFonts w:ascii="Calibri" w:hAnsi="Calibri"/>
          <w:bCs/>
          <w:i/>
          <w:color w:val="auto"/>
          <w:sz w:val="22"/>
          <w:szCs w:val="22"/>
        </w:rPr>
      </w:pPr>
      <w:r w:rsidRPr="004E1EFA">
        <w:rPr>
          <w:rFonts w:ascii="Calibri" w:hAnsi="Calibri"/>
          <w:bCs/>
          <w:i/>
          <w:color w:val="auto"/>
          <w:sz w:val="22"/>
          <w:szCs w:val="22"/>
        </w:rPr>
        <w:t xml:space="preserve">PUT BUYING is the highest it’s been in 2 years which tells us that other option players have gone </w:t>
      </w:r>
      <w:r w:rsidRPr="004E1EFA">
        <w:rPr>
          <w:rFonts w:ascii="Calibri" w:hAnsi="Calibri"/>
          <w:bCs/>
          <w:i/>
          <w:color w:val="auto"/>
          <w:sz w:val="22"/>
          <w:szCs w:val="22"/>
          <w:u w:val="single"/>
        </w:rPr>
        <w:t>“prudent”</w:t>
      </w:r>
      <w:r w:rsidRPr="004E1EFA">
        <w:rPr>
          <w:rFonts w:ascii="Calibri" w:hAnsi="Calibri"/>
          <w:bCs/>
          <w:i/>
          <w:color w:val="auto"/>
          <w:sz w:val="22"/>
          <w:szCs w:val="22"/>
        </w:rPr>
        <w:t xml:space="preserve"> along with us.  </w:t>
      </w:r>
    </w:p>
    <w:p w14:paraId="7CC30ACB" w14:textId="77777777" w:rsidR="004E1EFA" w:rsidRPr="004E1EFA" w:rsidRDefault="004E1EFA" w:rsidP="004E1EFA">
      <w:pPr>
        <w:widowControl/>
        <w:rPr>
          <w:rFonts w:ascii="Calibri" w:hAnsi="Calibri"/>
          <w:bCs/>
          <w:i/>
          <w:color w:val="auto"/>
          <w:sz w:val="22"/>
          <w:szCs w:val="22"/>
        </w:rPr>
      </w:pPr>
      <w:r w:rsidRPr="004E1EFA">
        <w:rPr>
          <w:rFonts w:ascii="Calibri" w:hAnsi="Calibri"/>
          <w:bCs/>
          <w:i/>
          <w:color w:val="auto"/>
          <w:sz w:val="22"/>
          <w:szCs w:val="22"/>
        </w:rPr>
        <w:t xml:space="preserve">Many stocks making new 52-week lows informs us that </w:t>
      </w:r>
      <w:r w:rsidRPr="004E1EFA">
        <w:rPr>
          <w:rFonts w:ascii="Calibri" w:hAnsi="Calibri"/>
          <w:b/>
          <w:bCs/>
          <w:i/>
          <w:color w:val="auto"/>
          <w:sz w:val="22"/>
          <w:szCs w:val="22"/>
          <w:u w:val="single"/>
        </w:rPr>
        <w:t>weakness below the surface of the market continues to be masked</w:t>
      </w:r>
      <w:r w:rsidRPr="004E1EFA">
        <w:rPr>
          <w:rFonts w:ascii="Calibri" w:hAnsi="Calibri"/>
          <w:bCs/>
          <w:i/>
          <w:color w:val="auto"/>
          <w:sz w:val="22"/>
          <w:szCs w:val="22"/>
        </w:rPr>
        <w:t xml:space="preserve"> by the big names getting </w:t>
      </w:r>
      <w:proofErr w:type="spellStart"/>
      <w:r w:rsidRPr="004E1EFA">
        <w:rPr>
          <w:rFonts w:ascii="Calibri" w:hAnsi="Calibri"/>
          <w:bCs/>
          <w:i/>
          <w:color w:val="auto"/>
          <w:sz w:val="22"/>
          <w:szCs w:val="22"/>
        </w:rPr>
        <w:t>Jamma</w:t>
      </w:r>
      <w:proofErr w:type="spellEnd"/>
      <w:r w:rsidRPr="004E1EFA">
        <w:rPr>
          <w:rFonts w:ascii="Calibri" w:hAnsi="Calibri"/>
          <w:bCs/>
          <w:i/>
          <w:color w:val="auto"/>
          <w:sz w:val="22"/>
          <w:szCs w:val="22"/>
        </w:rPr>
        <w:t xml:space="preserve">, </w:t>
      </w:r>
      <w:proofErr w:type="spellStart"/>
      <w:r w:rsidRPr="004E1EFA">
        <w:rPr>
          <w:rFonts w:ascii="Calibri" w:hAnsi="Calibri"/>
          <w:bCs/>
          <w:i/>
          <w:color w:val="auto"/>
          <w:sz w:val="22"/>
          <w:szCs w:val="22"/>
        </w:rPr>
        <w:t>Jamma</w:t>
      </w:r>
      <w:proofErr w:type="spellEnd"/>
      <w:r w:rsidRPr="004E1EFA">
        <w:rPr>
          <w:rFonts w:ascii="Calibri" w:hAnsi="Calibri"/>
          <w:bCs/>
          <w:i/>
          <w:color w:val="auto"/>
          <w:sz w:val="22"/>
          <w:szCs w:val="22"/>
        </w:rPr>
        <w:t xml:space="preserve">, </w:t>
      </w:r>
      <w:proofErr w:type="spellStart"/>
      <w:r w:rsidRPr="004E1EFA">
        <w:rPr>
          <w:rFonts w:ascii="Calibri" w:hAnsi="Calibri"/>
          <w:bCs/>
          <w:i/>
          <w:color w:val="auto"/>
          <w:sz w:val="22"/>
          <w:szCs w:val="22"/>
        </w:rPr>
        <w:t>Jamma’d</w:t>
      </w:r>
      <w:proofErr w:type="spellEnd"/>
      <w:r w:rsidRPr="004E1EFA">
        <w:rPr>
          <w:rFonts w:ascii="Calibri" w:hAnsi="Calibri"/>
          <w:bCs/>
          <w:i/>
          <w:color w:val="auto"/>
          <w:sz w:val="22"/>
          <w:szCs w:val="22"/>
        </w:rPr>
        <w:t xml:space="preserve"> upward!  </w:t>
      </w:r>
    </w:p>
    <w:p w14:paraId="618216B7" w14:textId="77777777" w:rsidR="004E1EFA" w:rsidRPr="004E1EFA" w:rsidRDefault="004E1EFA" w:rsidP="004E1EFA">
      <w:pPr>
        <w:widowControl/>
        <w:jc w:val="center"/>
        <w:rPr>
          <w:rFonts w:ascii="Calibri" w:hAnsi="Calibri"/>
          <w:bCs/>
          <w:color w:val="auto"/>
          <w:sz w:val="22"/>
          <w:szCs w:val="22"/>
        </w:rPr>
      </w:pPr>
      <w:r w:rsidRPr="004E1EFA">
        <w:rPr>
          <w:rFonts w:asciiTheme="minorHAnsi" w:eastAsiaTheme="minorHAnsi" w:hAnsiTheme="minorHAnsi" w:cstheme="minorBidi"/>
          <w:noProof/>
          <w:color w:val="auto"/>
          <w:kern w:val="0"/>
          <w:sz w:val="22"/>
          <w:szCs w:val="22"/>
        </w:rPr>
        <w:drawing>
          <wp:inline distT="0" distB="0" distL="0" distR="0" wp14:anchorId="6941D3AF" wp14:editId="1D62C235">
            <wp:extent cx="3688400" cy="2004234"/>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88400" cy="2004234"/>
                    </a:xfrm>
                    <a:prstGeom prst="rect">
                      <a:avLst/>
                    </a:prstGeom>
                  </pic:spPr>
                </pic:pic>
              </a:graphicData>
            </a:graphic>
          </wp:inline>
        </w:drawing>
      </w:r>
    </w:p>
    <w:p w14:paraId="56AE45D1" w14:textId="77777777" w:rsidR="004E1EFA" w:rsidRPr="004E1EFA" w:rsidRDefault="004E1EFA" w:rsidP="004E1EFA">
      <w:pPr>
        <w:widowControl/>
        <w:rPr>
          <w:rFonts w:ascii="Calibri" w:hAnsi="Calibri"/>
          <w:bCs/>
          <w:i/>
          <w:color w:val="auto"/>
          <w:sz w:val="22"/>
          <w:szCs w:val="22"/>
        </w:rPr>
      </w:pPr>
      <w:r w:rsidRPr="004E1EFA">
        <w:rPr>
          <w:rFonts w:ascii="Calibri" w:hAnsi="Calibri"/>
          <w:bCs/>
          <w:i/>
          <w:color w:val="auto"/>
          <w:sz w:val="22"/>
          <w:szCs w:val="22"/>
        </w:rPr>
        <w:t xml:space="preserve">Option players “insuring” themselves in a big way WITHOUT pushing the VIX </w:t>
      </w:r>
      <w:r w:rsidRPr="004E1EFA">
        <w:rPr>
          <w:rFonts w:ascii="Calibri" w:hAnsi="Calibri"/>
          <w:bCs/>
          <w:i/>
          <w:color w:val="auto"/>
          <w:sz w:val="22"/>
          <w:szCs w:val="22"/>
          <w:u w:val="single"/>
        </w:rPr>
        <w:t>up is very, very interesting to us.  Some must be sensing what we’re sensing and that’s that all isn’t right with this market.</w:t>
      </w:r>
      <w:r w:rsidRPr="004E1EFA">
        <w:rPr>
          <w:rFonts w:ascii="Calibri" w:hAnsi="Calibri"/>
          <w:bCs/>
          <w:i/>
          <w:color w:val="auto"/>
          <w:sz w:val="22"/>
          <w:szCs w:val="22"/>
        </w:rPr>
        <w:t xml:space="preserve">  The “rising wedge” has been our technical driver in that vein but clearly that’s only reflective of a potentially important factor that’s lurking in the real world that those in the know are privy to and of course which we are not.  Maybe this will turn out a lot like the curious-to-us VIX levels that seemed too high for late August and subsequently turned out to be.  Or, maybe our </w:t>
      </w:r>
      <w:r w:rsidRPr="004E1EFA">
        <w:rPr>
          <w:rFonts w:ascii="Calibri" w:hAnsi="Calibri"/>
          <w:b/>
          <w:bCs/>
          <w:i/>
          <w:color w:val="auto"/>
          <w:sz w:val="22"/>
          <w:szCs w:val="22"/>
        </w:rPr>
        <w:t>Spider Sense</w:t>
      </w:r>
      <w:r w:rsidRPr="004E1EFA">
        <w:rPr>
          <w:rFonts w:ascii="Calibri" w:hAnsi="Calibri"/>
          <w:bCs/>
          <w:i/>
          <w:color w:val="auto"/>
          <w:sz w:val="22"/>
          <w:szCs w:val="22"/>
        </w:rPr>
        <w:t xml:space="preserve"> will get one right!  Whatever the case, we’re sticking with prudence for the time being. </w:t>
      </w:r>
    </w:p>
    <w:p w14:paraId="76B94CDF" w14:textId="77777777" w:rsidR="004E1EFA" w:rsidRPr="004E1EFA" w:rsidRDefault="004E1EFA" w:rsidP="004E1EFA">
      <w:pPr>
        <w:widowControl/>
        <w:rPr>
          <w:rFonts w:ascii="Calibri" w:hAnsi="Calibri"/>
          <w:bCs/>
          <w:color w:val="auto"/>
          <w:sz w:val="22"/>
          <w:szCs w:val="22"/>
        </w:rPr>
      </w:pPr>
      <w:r w:rsidRPr="004E1EFA">
        <w:rPr>
          <w:rFonts w:ascii="Calibri" w:hAnsi="Calibri"/>
          <w:bCs/>
          <w:color w:val="auto"/>
          <w:sz w:val="22"/>
          <w:szCs w:val="22"/>
        </w:rPr>
        <w:t xml:space="preserve">We also included this snippet in Market Overview because our </w:t>
      </w:r>
      <w:r w:rsidRPr="004E1EFA">
        <w:rPr>
          <w:rFonts w:ascii="Calibri" w:hAnsi="Calibri"/>
          <w:b/>
          <w:bCs/>
          <w:color w:val="auto"/>
          <w:sz w:val="22"/>
          <w:szCs w:val="22"/>
        </w:rPr>
        <w:t>Spider Sense</w:t>
      </w:r>
      <w:r w:rsidRPr="004E1EFA">
        <w:rPr>
          <w:rFonts w:ascii="Calibri" w:hAnsi="Calibri"/>
          <w:bCs/>
          <w:color w:val="auto"/>
          <w:sz w:val="22"/>
          <w:szCs w:val="22"/>
        </w:rPr>
        <w:t xml:space="preserve"> told us to do so:</w:t>
      </w:r>
    </w:p>
    <w:p w14:paraId="3DC70112" w14:textId="77777777" w:rsidR="004E1EFA" w:rsidRPr="004E1EFA" w:rsidRDefault="004E1EFA" w:rsidP="004E1EFA">
      <w:pPr>
        <w:widowControl/>
        <w:rPr>
          <w:rFonts w:ascii="Calibri" w:hAnsi="Calibri"/>
          <w:bCs/>
          <w:color w:val="auto"/>
          <w:sz w:val="22"/>
          <w:szCs w:val="22"/>
        </w:rPr>
      </w:pPr>
      <w:r w:rsidRPr="004E1EFA">
        <w:rPr>
          <w:rFonts w:ascii="Calibri" w:hAnsi="Calibri"/>
          <w:bCs/>
          <w:color w:val="auto"/>
          <w:sz w:val="22"/>
          <w:szCs w:val="22"/>
        </w:rPr>
        <w:t xml:space="preserve">See </w:t>
      </w:r>
      <w:r w:rsidRPr="004E1EFA">
        <w:rPr>
          <w:rFonts w:ascii="Calibri" w:hAnsi="Calibri"/>
          <w:b/>
          <w:bCs/>
          <w:color w:val="auto"/>
          <w:sz w:val="22"/>
          <w:szCs w:val="22"/>
        </w:rPr>
        <w:t>BTR</w:t>
      </w:r>
      <w:r w:rsidRPr="004E1EFA">
        <w:rPr>
          <w:rFonts w:ascii="Calibri" w:hAnsi="Calibri"/>
          <w:bCs/>
          <w:color w:val="auto"/>
          <w:sz w:val="22"/>
          <w:szCs w:val="22"/>
        </w:rPr>
        <w:t xml:space="preserve"> below for more perspective because we’re not alone:  </w:t>
      </w:r>
      <w:hyperlink r:id="rId12" w:history="1">
        <w:r w:rsidRPr="004E1EFA">
          <w:rPr>
            <w:rFonts w:ascii="Calibri" w:hAnsi="Calibri"/>
            <w:bCs/>
            <w:color w:val="0563C1"/>
            <w:sz w:val="22"/>
            <w:szCs w:val="22"/>
            <w:u w:val="single"/>
          </w:rPr>
          <w:t>https://www.zerohedge.com/news/2018-09-26/insider-selling-soars-fastest-pace-september-sales-past-decade</w:t>
        </w:r>
      </w:hyperlink>
    </w:p>
    <w:p w14:paraId="1680E556" w14:textId="77777777" w:rsidR="004E1EFA" w:rsidRPr="004E1EFA" w:rsidRDefault="004E1EFA" w:rsidP="004E1EFA">
      <w:pPr>
        <w:widowControl/>
        <w:rPr>
          <w:rFonts w:ascii="Calibri" w:hAnsi="Calibri"/>
          <w:bCs/>
          <w:color w:val="auto"/>
          <w:sz w:val="22"/>
          <w:szCs w:val="22"/>
        </w:rPr>
      </w:pPr>
      <w:bookmarkStart w:id="5" w:name="_Hlk526866932"/>
      <w:r w:rsidRPr="004E1EFA">
        <w:rPr>
          <w:rFonts w:ascii="Calibri" w:hAnsi="Calibri"/>
          <w:bCs/>
          <w:color w:val="auto"/>
          <w:sz w:val="22"/>
          <w:szCs w:val="22"/>
        </w:rPr>
        <w:t>Seems like those insiders new when to ramp up their sales, that’s for sure!</w:t>
      </w:r>
    </w:p>
    <w:p w14:paraId="69EAC6E4" w14:textId="77777777" w:rsidR="004E1EFA" w:rsidRPr="004E1EFA" w:rsidRDefault="004E1EFA" w:rsidP="004E1EFA">
      <w:pPr>
        <w:widowControl/>
        <w:rPr>
          <w:rFonts w:ascii="Calibri" w:hAnsi="Calibri"/>
          <w:bCs/>
          <w:color w:val="auto"/>
          <w:sz w:val="22"/>
          <w:szCs w:val="22"/>
        </w:rPr>
      </w:pPr>
      <w:r w:rsidRPr="004E1EFA">
        <w:rPr>
          <w:rFonts w:ascii="Calibri" w:hAnsi="Calibri"/>
          <w:bCs/>
          <w:color w:val="auto"/>
          <w:sz w:val="22"/>
          <w:szCs w:val="22"/>
        </w:rPr>
        <w:t>Sometimes we compile and write the newsletter and wonder when what we think we’re seeing will matter.  That was the case with respect to the “rising wedge” pattern for the longest time.  Finally, last week it, and other facets, began to matter.  We’re pleased that we were prepared for it.</w:t>
      </w:r>
    </w:p>
    <w:bookmarkEnd w:id="5"/>
    <w:p w14:paraId="3DBDC750" w14:textId="77777777" w:rsidR="004E1EFA" w:rsidRDefault="004E1EFA" w:rsidP="004E1EFA">
      <w:pPr>
        <w:widowControl/>
        <w:rPr>
          <w:rFonts w:ascii="Calibri" w:hAnsi="Calibri"/>
          <w:bCs/>
          <w:color w:val="auto"/>
          <w:sz w:val="22"/>
          <w:szCs w:val="22"/>
        </w:rPr>
      </w:pPr>
    </w:p>
    <w:p w14:paraId="2F366B80" w14:textId="77777777" w:rsidR="004E1EFA" w:rsidRDefault="004E1EFA" w:rsidP="004E1EFA">
      <w:pPr>
        <w:widowControl/>
        <w:rPr>
          <w:rFonts w:ascii="Calibri" w:hAnsi="Calibri"/>
          <w:bCs/>
          <w:color w:val="auto"/>
          <w:sz w:val="22"/>
          <w:szCs w:val="22"/>
        </w:rPr>
      </w:pPr>
    </w:p>
    <w:p w14:paraId="48B47CA7" w14:textId="77777777" w:rsidR="004E1EFA" w:rsidRDefault="004E1EFA" w:rsidP="004E1EFA">
      <w:pPr>
        <w:widowControl/>
        <w:rPr>
          <w:rFonts w:ascii="Calibri" w:hAnsi="Calibri"/>
          <w:bCs/>
          <w:color w:val="auto"/>
          <w:sz w:val="22"/>
          <w:szCs w:val="22"/>
        </w:rPr>
      </w:pPr>
    </w:p>
    <w:p w14:paraId="6DEE8538" w14:textId="77777777" w:rsidR="004E1EFA" w:rsidRDefault="004E1EFA" w:rsidP="004E1EFA">
      <w:pPr>
        <w:widowControl/>
        <w:rPr>
          <w:rFonts w:ascii="Calibri" w:hAnsi="Calibri"/>
          <w:bCs/>
          <w:color w:val="auto"/>
          <w:sz w:val="22"/>
          <w:szCs w:val="22"/>
        </w:rPr>
      </w:pPr>
    </w:p>
    <w:p w14:paraId="3F6ACDE2" w14:textId="77777777" w:rsidR="004E1EFA" w:rsidRDefault="004E1EFA" w:rsidP="004E1EFA">
      <w:pPr>
        <w:widowControl/>
        <w:rPr>
          <w:rFonts w:ascii="Calibri" w:hAnsi="Calibri"/>
          <w:bCs/>
          <w:color w:val="auto"/>
          <w:sz w:val="22"/>
          <w:szCs w:val="22"/>
        </w:rPr>
      </w:pPr>
    </w:p>
    <w:p w14:paraId="021CD880" w14:textId="77777777" w:rsidR="004E1EFA" w:rsidRDefault="004E1EFA" w:rsidP="004E1EFA">
      <w:pPr>
        <w:widowControl/>
        <w:rPr>
          <w:rFonts w:ascii="Calibri" w:hAnsi="Calibri"/>
          <w:bCs/>
          <w:color w:val="auto"/>
          <w:sz w:val="22"/>
          <w:szCs w:val="22"/>
        </w:rPr>
      </w:pPr>
    </w:p>
    <w:p w14:paraId="4FA08298" w14:textId="77777777" w:rsidR="004E1EFA" w:rsidRDefault="004E1EFA" w:rsidP="004E1EFA">
      <w:pPr>
        <w:widowControl/>
        <w:rPr>
          <w:rFonts w:ascii="Calibri" w:hAnsi="Calibri"/>
          <w:bCs/>
          <w:color w:val="auto"/>
          <w:sz w:val="22"/>
          <w:szCs w:val="22"/>
        </w:rPr>
      </w:pPr>
    </w:p>
    <w:p w14:paraId="6EDD10F0" w14:textId="27AA6990" w:rsidR="004E1EFA" w:rsidRPr="004E1EFA" w:rsidRDefault="004E1EFA" w:rsidP="004E1EFA">
      <w:pPr>
        <w:widowControl/>
        <w:rPr>
          <w:rFonts w:ascii="Calibri" w:hAnsi="Calibri"/>
          <w:bCs/>
          <w:color w:val="auto"/>
          <w:sz w:val="22"/>
          <w:szCs w:val="22"/>
        </w:rPr>
      </w:pPr>
      <w:r w:rsidRPr="004E1EFA">
        <w:rPr>
          <w:rFonts w:ascii="Calibri" w:hAnsi="Calibri"/>
          <w:bCs/>
          <w:color w:val="auto"/>
          <w:sz w:val="22"/>
          <w:szCs w:val="22"/>
        </w:rPr>
        <w:lastRenderedPageBreak/>
        <w:t>As for this week:</w:t>
      </w:r>
    </w:p>
    <w:p w14:paraId="31DFA78C" w14:textId="77777777" w:rsidR="004E1EFA" w:rsidRPr="004E1EFA" w:rsidRDefault="004E1EFA" w:rsidP="004E1EFA">
      <w:pPr>
        <w:widowControl/>
        <w:rPr>
          <w:rFonts w:ascii="Calibri" w:hAnsi="Calibri"/>
          <w:bCs/>
          <w:color w:val="auto"/>
          <w:sz w:val="22"/>
          <w:szCs w:val="22"/>
        </w:rPr>
      </w:pPr>
      <w:r w:rsidRPr="004E1EFA">
        <w:rPr>
          <w:rFonts w:asciiTheme="minorHAnsi" w:eastAsiaTheme="minorHAnsi" w:hAnsiTheme="minorHAnsi" w:cstheme="minorBidi"/>
          <w:noProof/>
          <w:color w:val="auto"/>
          <w:kern w:val="0"/>
          <w:sz w:val="22"/>
          <w:szCs w:val="22"/>
        </w:rPr>
        <w:drawing>
          <wp:inline distT="0" distB="0" distL="0" distR="0" wp14:anchorId="70C138BA" wp14:editId="3FAA30BB">
            <wp:extent cx="5943600" cy="3007360"/>
            <wp:effectExtent l="0" t="0" r="0" b="0"/>
            <wp:docPr id="21" name="Picture 21" descr="C:\Users\Wayne\AppData\Local\Temp\SNAGHTML6070b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yne\AppData\Local\Temp\SNAGHTML6070ba7.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007360"/>
                    </a:xfrm>
                    <a:prstGeom prst="rect">
                      <a:avLst/>
                    </a:prstGeom>
                    <a:noFill/>
                    <a:ln>
                      <a:noFill/>
                    </a:ln>
                  </pic:spPr>
                </pic:pic>
              </a:graphicData>
            </a:graphic>
          </wp:inline>
        </w:drawing>
      </w:r>
    </w:p>
    <w:p w14:paraId="6C2B701C" w14:textId="77777777" w:rsidR="004E1EFA" w:rsidRPr="004E1EFA" w:rsidRDefault="004E1EFA" w:rsidP="004E1EFA">
      <w:pPr>
        <w:widowControl/>
        <w:rPr>
          <w:rFonts w:ascii="Calibri" w:hAnsi="Calibri"/>
          <w:bCs/>
          <w:color w:val="auto"/>
          <w:sz w:val="22"/>
          <w:szCs w:val="22"/>
        </w:rPr>
      </w:pPr>
      <w:r w:rsidRPr="004E1EFA">
        <w:rPr>
          <w:rFonts w:ascii="Calibri" w:hAnsi="Calibri"/>
          <w:bCs/>
          <w:color w:val="auto"/>
          <w:sz w:val="22"/>
          <w:szCs w:val="22"/>
        </w:rPr>
        <w:t>The double top we thought we might be seeing turned out to be what we were seeing.  Now we’ll begin to see if there’s more to it beyond a sharp but short-term selloff.  Unfortunately for bulls, the FAANG basket of leadership stocks looks challenged:</w:t>
      </w:r>
    </w:p>
    <w:p w14:paraId="5978E299" w14:textId="77777777" w:rsidR="004E1EFA" w:rsidRPr="004E1EFA" w:rsidRDefault="004E1EFA" w:rsidP="004E1EFA">
      <w:pPr>
        <w:widowControl/>
        <w:rPr>
          <w:rFonts w:ascii="Calibri" w:hAnsi="Calibri"/>
          <w:bCs/>
          <w:color w:val="auto"/>
          <w:sz w:val="22"/>
          <w:szCs w:val="22"/>
        </w:rPr>
      </w:pPr>
      <w:r w:rsidRPr="004E1EFA">
        <w:rPr>
          <w:rFonts w:asciiTheme="minorHAnsi" w:eastAsiaTheme="minorHAnsi" w:hAnsiTheme="minorHAnsi" w:cstheme="minorBidi"/>
          <w:noProof/>
          <w:color w:val="auto"/>
          <w:kern w:val="0"/>
          <w:sz w:val="22"/>
          <w:szCs w:val="22"/>
        </w:rPr>
        <w:drawing>
          <wp:inline distT="0" distB="0" distL="0" distR="0" wp14:anchorId="7F1C44D4" wp14:editId="7A89837B">
            <wp:extent cx="5943600" cy="23831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383155"/>
                    </a:xfrm>
                    <a:prstGeom prst="rect">
                      <a:avLst/>
                    </a:prstGeom>
                  </pic:spPr>
                </pic:pic>
              </a:graphicData>
            </a:graphic>
          </wp:inline>
        </w:drawing>
      </w:r>
    </w:p>
    <w:p w14:paraId="0D99EE50" w14:textId="77777777" w:rsidR="004E1EFA" w:rsidRPr="004E1EFA" w:rsidRDefault="004E1EFA" w:rsidP="004E1EFA">
      <w:pPr>
        <w:widowControl/>
        <w:rPr>
          <w:rFonts w:ascii="Calibri" w:hAnsi="Calibri"/>
          <w:bCs/>
          <w:color w:val="auto"/>
          <w:sz w:val="22"/>
          <w:szCs w:val="22"/>
        </w:rPr>
      </w:pPr>
      <w:r w:rsidRPr="004E1EFA">
        <w:rPr>
          <w:rFonts w:ascii="Calibri" w:hAnsi="Calibri"/>
          <w:bCs/>
          <w:color w:val="auto"/>
          <w:sz w:val="22"/>
          <w:szCs w:val="22"/>
        </w:rPr>
        <w:lastRenderedPageBreak/>
        <w:t>Naturally, with FAANG under assault, the rest of priced-to-perfection-</w:t>
      </w:r>
      <w:proofErr w:type="spellStart"/>
      <w:r w:rsidRPr="004E1EFA">
        <w:rPr>
          <w:rFonts w:ascii="Calibri" w:hAnsi="Calibri"/>
          <w:bCs/>
          <w:i/>
          <w:color w:val="auto"/>
          <w:sz w:val="22"/>
          <w:szCs w:val="22"/>
        </w:rPr>
        <w:t>Techland</w:t>
      </w:r>
      <w:proofErr w:type="spellEnd"/>
      <w:r w:rsidRPr="004E1EFA">
        <w:rPr>
          <w:rFonts w:ascii="Calibri" w:hAnsi="Calibri"/>
          <w:bCs/>
          <w:color w:val="auto"/>
          <w:sz w:val="22"/>
          <w:szCs w:val="22"/>
        </w:rPr>
        <w:t xml:space="preserve"> has come under pressure too:</w:t>
      </w:r>
      <w:r w:rsidRPr="004E1EFA">
        <w:rPr>
          <w:rFonts w:asciiTheme="minorHAnsi" w:eastAsiaTheme="minorHAnsi" w:hAnsiTheme="minorHAnsi" w:cstheme="minorBidi"/>
          <w:noProof/>
          <w:color w:val="auto"/>
          <w:kern w:val="0"/>
          <w:sz w:val="22"/>
          <w:szCs w:val="22"/>
        </w:rPr>
        <w:t xml:space="preserve"> </w:t>
      </w:r>
      <w:r w:rsidRPr="004E1EFA">
        <w:rPr>
          <w:rFonts w:asciiTheme="minorHAnsi" w:eastAsiaTheme="minorHAnsi" w:hAnsiTheme="minorHAnsi" w:cstheme="minorBidi"/>
          <w:noProof/>
          <w:color w:val="auto"/>
          <w:kern w:val="0"/>
          <w:sz w:val="22"/>
          <w:szCs w:val="22"/>
        </w:rPr>
        <w:drawing>
          <wp:inline distT="0" distB="0" distL="0" distR="0" wp14:anchorId="0885F94D" wp14:editId="16B9BCF1">
            <wp:extent cx="5943600" cy="237934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379345"/>
                    </a:xfrm>
                    <a:prstGeom prst="rect">
                      <a:avLst/>
                    </a:prstGeom>
                  </pic:spPr>
                </pic:pic>
              </a:graphicData>
            </a:graphic>
          </wp:inline>
        </w:drawing>
      </w:r>
    </w:p>
    <w:p w14:paraId="655827A9" w14:textId="77777777" w:rsidR="004E1EFA" w:rsidRPr="004E1EFA" w:rsidRDefault="004E1EFA" w:rsidP="004E1EFA">
      <w:pPr>
        <w:widowControl/>
        <w:rPr>
          <w:rFonts w:ascii="Calibri" w:hAnsi="Calibri"/>
          <w:bCs/>
          <w:color w:val="auto"/>
          <w:sz w:val="22"/>
          <w:szCs w:val="22"/>
        </w:rPr>
      </w:pPr>
    </w:p>
    <w:p w14:paraId="01F66BDE" w14:textId="77777777" w:rsidR="004E1EFA" w:rsidRPr="004E1EFA" w:rsidRDefault="004E1EFA" w:rsidP="004E1EFA">
      <w:pPr>
        <w:widowControl/>
        <w:rPr>
          <w:rFonts w:ascii="Calibri" w:hAnsi="Calibri"/>
          <w:bCs/>
          <w:color w:val="auto"/>
          <w:sz w:val="22"/>
          <w:szCs w:val="22"/>
        </w:rPr>
      </w:pPr>
      <w:r w:rsidRPr="004E1EFA">
        <w:rPr>
          <w:rFonts w:ascii="Calibri" w:hAnsi="Calibri"/>
          <w:bCs/>
          <w:color w:val="auto"/>
          <w:sz w:val="22"/>
          <w:szCs w:val="22"/>
        </w:rPr>
        <w:t>Even the DOW, which is blue chip laden, has started to feel it, the selling that is:</w:t>
      </w:r>
    </w:p>
    <w:p w14:paraId="6594E595" w14:textId="77777777" w:rsidR="004E1EFA" w:rsidRPr="004E1EFA" w:rsidRDefault="004E1EFA" w:rsidP="004E1EFA">
      <w:pPr>
        <w:widowControl/>
        <w:rPr>
          <w:rFonts w:ascii="Calibri" w:hAnsi="Calibri"/>
          <w:bCs/>
          <w:color w:val="auto"/>
          <w:sz w:val="22"/>
          <w:szCs w:val="22"/>
        </w:rPr>
      </w:pPr>
      <w:r w:rsidRPr="004E1EFA">
        <w:rPr>
          <w:rFonts w:asciiTheme="minorHAnsi" w:eastAsiaTheme="minorHAnsi" w:hAnsiTheme="minorHAnsi" w:cstheme="minorBidi"/>
          <w:noProof/>
          <w:color w:val="auto"/>
          <w:kern w:val="0"/>
          <w:sz w:val="22"/>
          <w:szCs w:val="22"/>
        </w:rPr>
        <w:drawing>
          <wp:inline distT="0" distB="0" distL="0" distR="0" wp14:anchorId="6E922557" wp14:editId="77AF78DB">
            <wp:extent cx="5943600" cy="24339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433955"/>
                    </a:xfrm>
                    <a:prstGeom prst="rect">
                      <a:avLst/>
                    </a:prstGeom>
                  </pic:spPr>
                </pic:pic>
              </a:graphicData>
            </a:graphic>
          </wp:inline>
        </w:drawing>
      </w:r>
    </w:p>
    <w:p w14:paraId="1C387F58" w14:textId="77777777" w:rsidR="004E1EFA" w:rsidRPr="004E1EFA" w:rsidRDefault="004E1EFA" w:rsidP="004E1EFA">
      <w:pPr>
        <w:widowControl/>
        <w:rPr>
          <w:rFonts w:ascii="Calibri" w:hAnsi="Calibri"/>
          <w:bCs/>
          <w:color w:val="auto"/>
          <w:sz w:val="22"/>
          <w:szCs w:val="22"/>
        </w:rPr>
      </w:pPr>
      <w:r w:rsidRPr="004E1EFA">
        <w:rPr>
          <w:rFonts w:asciiTheme="minorHAnsi" w:eastAsiaTheme="minorHAnsi" w:hAnsiTheme="minorHAnsi" w:cstheme="minorBidi"/>
          <w:noProof/>
          <w:color w:val="auto"/>
          <w:kern w:val="0"/>
          <w:sz w:val="22"/>
          <w:szCs w:val="22"/>
        </w:rPr>
        <w:lastRenderedPageBreak/>
        <w:drawing>
          <wp:inline distT="0" distB="0" distL="0" distR="0" wp14:anchorId="21BC6C50" wp14:editId="5493EB30">
            <wp:extent cx="5943600" cy="239839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398395"/>
                    </a:xfrm>
                    <a:prstGeom prst="rect">
                      <a:avLst/>
                    </a:prstGeom>
                  </pic:spPr>
                </pic:pic>
              </a:graphicData>
            </a:graphic>
          </wp:inline>
        </w:drawing>
      </w:r>
    </w:p>
    <w:p w14:paraId="3E7A00E6" w14:textId="77777777" w:rsidR="004E1EFA" w:rsidRPr="004E1EFA" w:rsidRDefault="004E1EFA" w:rsidP="004E1EFA">
      <w:pPr>
        <w:widowControl/>
        <w:rPr>
          <w:rFonts w:ascii="Calibri" w:hAnsi="Calibri"/>
          <w:bCs/>
          <w:color w:val="auto"/>
          <w:sz w:val="22"/>
          <w:szCs w:val="22"/>
        </w:rPr>
      </w:pPr>
      <w:r w:rsidRPr="004E1EFA">
        <w:rPr>
          <w:rFonts w:ascii="Calibri" w:hAnsi="Calibri"/>
          <w:bCs/>
          <w:color w:val="auto"/>
          <w:sz w:val="22"/>
          <w:szCs w:val="22"/>
        </w:rPr>
        <w:t xml:space="preserve">We’ll go more in-depth in our webinar, but the bottom line is that Rising Wedge support gave way and that alone is a good reason to believe that more downside is most definitely possible.  We’re not super-oversold yet either but to counter those factors we can note that there should be/could be many support levels that would slow a decline on the way down.  We believe that we must remain on guard for now until we see the indices put themselves on better footing. </w:t>
      </w:r>
    </w:p>
    <w:p w14:paraId="69815EA7" w14:textId="77777777" w:rsidR="004E1EFA" w:rsidRPr="004E1EFA" w:rsidRDefault="004E1EFA" w:rsidP="004E1EFA">
      <w:pPr>
        <w:widowControl/>
        <w:rPr>
          <w:rFonts w:ascii="Calibri" w:hAnsi="Calibri"/>
          <w:bCs/>
          <w:color w:val="auto"/>
          <w:sz w:val="22"/>
          <w:szCs w:val="22"/>
        </w:rPr>
      </w:pPr>
      <w:r w:rsidRPr="004E1EFA">
        <w:rPr>
          <w:rFonts w:ascii="Calibri" w:hAnsi="Calibri"/>
          <w:bCs/>
          <w:color w:val="auto"/>
          <w:sz w:val="22"/>
          <w:szCs w:val="22"/>
        </w:rPr>
        <w:t>We have what’s a pretty average calendar on the way this week.  What we can say about it is that when market volatility jumps as it has, the Wall St. gang will often use releases to orchestrate outsized moves to help themselves balance out their positions.  So, there’s that…</w:t>
      </w:r>
    </w:p>
    <w:p w14:paraId="23192A7A" w14:textId="77777777" w:rsidR="004E1EFA" w:rsidRPr="004E1EFA" w:rsidRDefault="004E1EFA" w:rsidP="004E1EFA">
      <w:pPr>
        <w:widowControl/>
        <w:jc w:val="center"/>
        <w:rPr>
          <w:rFonts w:ascii="Calibri" w:hAnsi="Calibri"/>
          <w:b/>
          <w:bCs/>
          <w:color w:val="auto"/>
          <w:sz w:val="36"/>
          <w:szCs w:val="36"/>
        </w:rPr>
      </w:pPr>
    </w:p>
    <w:p w14:paraId="177F3CD3" w14:textId="77777777" w:rsidR="004E1EFA" w:rsidRPr="004E1EFA" w:rsidRDefault="004E1EFA" w:rsidP="004E1EFA">
      <w:pPr>
        <w:widowControl/>
        <w:jc w:val="center"/>
        <w:rPr>
          <w:rFonts w:ascii="Calibri" w:hAnsi="Calibri"/>
          <w:b/>
          <w:bCs/>
          <w:color w:val="auto"/>
          <w:sz w:val="36"/>
          <w:szCs w:val="36"/>
        </w:rPr>
      </w:pPr>
      <w:r w:rsidRPr="004E1EFA">
        <w:rPr>
          <w:rFonts w:ascii="Calibri" w:hAnsi="Calibri"/>
          <w:b/>
          <w:bCs/>
          <w:color w:val="auto"/>
          <w:sz w:val="36"/>
          <w:szCs w:val="36"/>
        </w:rPr>
        <w:t>This Week’s Economic Calendar</w:t>
      </w:r>
    </w:p>
    <w:tbl>
      <w:tblPr>
        <w:tblStyle w:val="GridTable4-Accent11"/>
        <w:tblW w:w="8565" w:type="dxa"/>
        <w:jc w:val="center"/>
        <w:tblLayout w:type="fixed"/>
        <w:tblLook w:val="04A0" w:firstRow="1" w:lastRow="0" w:firstColumn="1" w:lastColumn="0" w:noHBand="0" w:noVBand="1"/>
      </w:tblPr>
      <w:tblGrid>
        <w:gridCol w:w="1255"/>
        <w:gridCol w:w="2880"/>
        <w:gridCol w:w="748"/>
        <w:gridCol w:w="1414"/>
        <w:gridCol w:w="1143"/>
        <w:gridCol w:w="1125"/>
      </w:tblGrid>
      <w:tr w:rsidR="004E1EFA" w:rsidRPr="004E1EFA" w14:paraId="4DA66B24" w14:textId="77777777" w:rsidTr="00DB1F51">
        <w:trPr>
          <w:cnfStyle w:val="100000000000" w:firstRow="1" w:lastRow="0" w:firstColumn="0" w:lastColumn="0" w:oddVBand="0" w:evenVBand="0" w:oddHBand="0" w:evenHBand="0" w:firstRowFirstColumn="0" w:firstRowLastColumn="0" w:lastRowFirstColumn="0" w:lastRowLastColumn="0"/>
          <w:trHeight w:val="615"/>
          <w:jc w:val="center"/>
        </w:trPr>
        <w:tc>
          <w:tcPr>
            <w:cnfStyle w:val="001000000000" w:firstRow="0" w:lastRow="0" w:firstColumn="1" w:lastColumn="0" w:oddVBand="0" w:evenVBand="0" w:oddHBand="0" w:evenHBand="0" w:firstRowFirstColumn="0" w:firstRowLastColumn="0" w:lastRowFirstColumn="0" w:lastRowLastColumn="0"/>
            <w:tcW w:w="1255" w:type="dxa"/>
            <w:hideMark/>
          </w:tcPr>
          <w:p w14:paraId="074D2E77" w14:textId="77777777" w:rsidR="004E1EFA" w:rsidRPr="004E1EFA" w:rsidRDefault="004E1EFA" w:rsidP="004E1EFA">
            <w:pPr>
              <w:widowControl/>
              <w:suppressAutoHyphens w:val="0"/>
              <w:autoSpaceDN/>
              <w:spacing w:line="240" w:lineRule="auto"/>
              <w:textAlignment w:val="auto"/>
              <w:rPr>
                <w:rFonts w:asciiTheme="minorHAnsi" w:eastAsiaTheme="minorHAnsi" w:hAnsiTheme="minorHAnsi" w:cstheme="minorHAnsi"/>
                <w:caps/>
                <w:color w:val="auto"/>
                <w:kern w:val="0"/>
                <w:sz w:val="22"/>
                <w:szCs w:val="22"/>
              </w:rPr>
            </w:pPr>
            <w:r w:rsidRPr="004E1EFA">
              <w:rPr>
                <w:rFonts w:asciiTheme="minorHAnsi" w:eastAsiaTheme="minorHAnsi" w:hAnsiTheme="minorHAnsi" w:cstheme="minorHAnsi"/>
                <w:caps/>
                <w:color w:val="auto"/>
                <w:kern w:val="0"/>
                <w:sz w:val="22"/>
                <w:szCs w:val="22"/>
              </w:rPr>
              <w:t>TIME (ET)</w:t>
            </w:r>
          </w:p>
        </w:tc>
        <w:tc>
          <w:tcPr>
            <w:tcW w:w="2880" w:type="dxa"/>
            <w:hideMark/>
          </w:tcPr>
          <w:p w14:paraId="36FC4D78" w14:textId="77777777" w:rsidR="004E1EFA" w:rsidRPr="004E1EFA" w:rsidRDefault="004E1EFA" w:rsidP="004E1EFA">
            <w:pPr>
              <w:widowControl/>
              <w:suppressAutoHyphens w:val="0"/>
              <w:autoSpaceDN/>
              <w:spacing w:line="240" w:lineRule="auto"/>
              <w:textAlignment w:val="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caps/>
                <w:color w:val="auto"/>
                <w:kern w:val="0"/>
                <w:sz w:val="22"/>
                <w:szCs w:val="22"/>
              </w:rPr>
            </w:pPr>
            <w:r w:rsidRPr="004E1EFA">
              <w:rPr>
                <w:rFonts w:asciiTheme="minorHAnsi" w:eastAsiaTheme="minorHAnsi" w:hAnsiTheme="minorHAnsi" w:cstheme="minorHAnsi"/>
                <w:caps/>
                <w:color w:val="auto"/>
                <w:kern w:val="0"/>
                <w:sz w:val="22"/>
                <w:szCs w:val="22"/>
              </w:rPr>
              <w:t>REPORT</w:t>
            </w:r>
          </w:p>
        </w:tc>
        <w:tc>
          <w:tcPr>
            <w:tcW w:w="748" w:type="dxa"/>
            <w:hideMark/>
          </w:tcPr>
          <w:p w14:paraId="0834BDF4" w14:textId="77777777" w:rsidR="004E1EFA" w:rsidRPr="004E1EFA" w:rsidRDefault="004E1EFA" w:rsidP="004E1EFA">
            <w:pPr>
              <w:widowControl/>
              <w:suppressAutoHyphens w:val="0"/>
              <w:autoSpaceDN/>
              <w:spacing w:line="240" w:lineRule="auto"/>
              <w:textAlignment w:val="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caps/>
                <w:color w:val="auto"/>
                <w:kern w:val="0"/>
                <w:sz w:val="22"/>
                <w:szCs w:val="22"/>
              </w:rPr>
            </w:pPr>
            <w:r w:rsidRPr="004E1EFA">
              <w:rPr>
                <w:rFonts w:asciiTheme="minorHAnsi" w:eastAsiaTheme="minorHAnsi" w:hAnsiTheme="minorHAnsi" w:cstheme="minorHAnsi"/>
                <w:caps/>
                <w:color w:val="auto"/>
                <w:kern w:val="0"/>
                <w:sz w:val="22"/>
                <w:szCs w:val="22"/>
              </w:rPr>
              <w:t>PERIOD</w:t>
            </w:r>
          </w:p>
        </w:tc>
        <w:tc>
          <w:tcPr>
            <w:tcW w:w="1414" w:type="dxa"/>
            <w:hideMark/>
          </w:tcPr>
          <w:p w14:paraId="6A67E672" w14:textId="77777777" w:rsidR="004E1EFA" w:rsidRPr="004E1EFA" w:rsidRDefault="004E1EFA" w:rsidP="004E1EFA">
            <w:pPr>
              <w:widowControl/>
              <w:suppressAutoHyphens w:val="0"/>
              <w:autoSpaceDN/>
              <w:spacing w:line="240" w:lineRule="auto"/>
              <w:textAlignment w:val="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caps/>
                <w:color w:val="auto"/>
                <w:kern w:val="0"/>
                <w:sz w:val="22"/>
                <w:szCs w:val="22"/>
              </w:rPr>
            </w:pPr>
            <w:r w:rsidRPr="004E1EFA">
              <w:rPr>
                <w:rFonts w:asciiTheme="minorHAnsi" w:eastAsiaTheme="minorHAnsi" w:hAnsiTheme="minorHAnsi" w:cstheme="minorHAnsi"/>
                <w:caps/>
                <w:color w:val="auto"/>
                <w:kern w:val="0"/>
                <w:sz w:val="22"/>
                <w:szCs w:val="22"/>
              </w:rPr>
              <w:t>ACTUAL</w:t>
            </w:r>
          </w:p>
        </w:tc>
        <w:tc>
          <w:tcPr>
            <w:tcW w:w="1143" w:type="dxa"/>
            <w:hideMark/>
          </w:tcPr>
          <w:p w14:paraId="2F009515" w14:textId="77777777" w:rsidR="004E1EFA" w:rsidRPr="004E1EFA" w:rsidRDefault="004E1EFA" w:rsidP="004E1EFA">
            <w:pPr>
              <w:widowControl/>
              <w:suppressAutoHyphens w:val="0"/>
              <w:autoSpaceDN/>
              <w:spacing w:line="240" w:lineRule="auto"/>
              <w:textAlignment w:val="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caps/>
                <w:color w:val="auto"/>
                <w:kern w:val="0"/>
                <w:sz w:val="22"/>
                <w:szCs w:val="22"/>
              </w:rPr>
            </w:pPr>
            <w:r w:rsidRPr="004E1EFA">
              <w:rPr>
                <w:rFonts w:asciiTheme="minorHAnsi" w:eastAsiaTheme="minorHAnsi" w:hAnsiTheme="minorHAnsi" w:cstheme="minorHAnsi"/>
                <w:caps/>
                <w:color w:val="auto"/>
                <w:kern w:val="0"/>
                <w:sz w:val="22"/>
                <w:szCs w:val="22"/>
              </w:rPr>
              <w:t>MEDIAN</w:t>
            </w:r>
            <w:r w:rsidRPr="004E1EFA">
              <w:rPr>
                <w:rFonts w:asciiTheme="minorHAnsi" w:eastAsiaTheme="minorHAnsi" w:hAnsiTheme="minorHAnsi" w:cstheme="minorHAnsi"/>
                <w:caps/>
                <w:color w:val="auto"/>
                <w:kern w:val="0"/>
                <w:sz w:val="22"/>
                <w:szCs w:val="22"/>
              </w:rPr>
              <w:br/>
              <w:t>FORECAST</w:t>
            </w:r>
          </w:p>
        </w:tc>
        <w:tc>
          <w:tcPr>
            <w:tcW w:w="1125" w:type="dxa"/>
            <w:hideMark/>
          </w:tcPr>
          <w:p w14:paraId="44640F29" w14:textId="77777777" w:rsidR="004E1EFA" w:rsidRPr="004E1EFA" w:rsidRDefault="004E1EFA" w:rsidP="004E1EFA">
            <w:pPr>
              <w:widowControl/>
              <w:suppressAutoHyphens w:val="0"/>
              <w:autoSpaceDN/>
              <w:spacing w:line="240" w:lineRule="auto"/>
              <w:textAlignment w:val="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caps/>
                <w:color w:val="auto"/>
                <w:kern w:val="0"/>
                <w:sz w:val="22"/>
                <w:szCs w:val="22"/>
              </w:rPr>
            </w:pPr>
            <w:r w:rsidRPr="004E1EFA">
              <w:rPr>
                <w:rFonts w:asciiTheme="minorHAnsi" w:eastAsiaTheme="minorHAnsi" w:hAnsiTheme="minorHAnsi" w:cstheme="minorHAnsi"/>
                <w:caps/>
                <w:color w:val="auto"/>
                <w:kern w:val="0"/>
                <w:sz w:val="22"/>
                <w:szCs w:val="22"/>
              </w:rPr>
              <w:t>PREVIOUS</w:t>
            </w:r>
          </w:p>
        </w:tc>
      </w:tr>
      <w:tr w:rsidR="004E1EFA" w:rsidRPr="004E1EFA" w14:paraId="4E8B3F1B" w14:textId="77777777" w:rsidTr="00DB1F51">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8565" w:type="dxa"/>
            <w:gridSpan w:val="6"/>
            <w:hideMark/>
          </w:tcPr>
          <w:p w14:paraId="0469165A" w14:textId="77777777" w:rsidR="004E1EFA" w:rsidRPr="004E1EFA" w:rsidRDefault="004E1EFA" w:rsidP="004E1EFA">
            <w:pPr>
              <w:widowControl/>
              <w:suppressAutoHyphens w:val="0"/>
              <w:autoSpaceDN/>
              <w:spacing w:line="240" w:lineRule="auto"/>
              <w:textAlignment w:val="auto"/>
              <w:rPr>
                <w:rFonts w:asciiTheme="minorHAnsi" w:eastAsiaTheme="minorHAnsi" w:hAnsiTheme="minorHAnsi" w:cstheme="minorHAnsi"/>
                <w:caps/>
                <w:color w:val="auto"/>
                <w:kern w:val="0"/>
                <w:sz w:val="22"/>
                <w:szCs w:val="22"/>
              </w:rPr>
            </w:pPr>
            <w:r w:rsidRPr="004E1EFA">
              <w:rPr>
                <w:rFonts w:asciiTheme="minorHAnsi" w:eastAsiaTheme="minorHAnsi" w:hAnsiTheme="minorHAnsi" w:cstheme="minorHAnsi"/>
                <w:caps/>
                <w:color w:val="auto"/>
                <w:kern w:val="0"/>
                <w:sz w:val="22"/>
                <w:szCs w:val="22"/>
              </w:rPr>
              <w:t>MONDAY, OCT. 8</w:t>
            </w:r>
          </w:p>
        </w:tc>
      </w:tr>
      <w:tr w:rsidR="004E1EFA" w:rsidRPr="004E1EFA" w14:paraId="2B09D40B" w14:textId="77777777" w:rsidTr="00DB1F51">
        <w:trPr>
          <w:trHeight w:val="285"/>
          <w:jc w:val="center"/>
        </w:trPr>
        <w:tc>
          <w:tcPr>
            <w:cnfStyle w:val="001000000000" w:firstRow="0" w:lastRow="0" w:firstColumn="1" w:lastColumn="0" w:oddVBand="0" w:evenVBand="0" w:oddHBand="0" w:evenHBand="0" w:firstRowFirstColumn="0" w:firstRowLastColumn="0" w:lastRowFirstColumn="0" w:lastRowLastColumn="0"/>
            <w:tcW w:w="1255" w:type="dxa"/>
            <w:hideMark/>
          </w:tcPr>
          <w:p w14:paraId="4F00C26E" w14:textId="77777777" w:rsidR="004E1EFA" w:rsidRPr="004E1EFA" w:rsidRDefault="004E1EFA" w:rsidP="004E1EFA">
            <w:pPr>
              <w:widowControl/>
              <w:suppressAutoHyphens w:val="0"/>
              <w:autoSpaceDN/>
              <w:spacing w:line="240" w:lineRule="auto"/>
              <w:textAlignment w:val="auto"/>
              <w:rPr>
                <w:rFonts w:asciiTheme="minorHAnsi" w:eastAsiaTheme="minorHAnsi" w:hAnsiTheme="minorHAnsi" w:cstheme="minorHAnsi"/>
                <w:color w:val="auto"/>
                <w:kern w:val="0"/>
                <w:sz w:val="22"/>
                <w:szCs w:val="22"/>
              </w:rPr>
            </w:pPr>
            <w:r w:rsidRPr="004E1EFA">
              <w:rPr>
                <w:rFonts w:asciiTheme="minorHAnsi" w:eastAsiaTheme="minorHAnsi" w:hAnsiTheme="minorHAnsi" w:cstheme="minorHAnsi"/>
                <w:color w:val="auto"/>
                <w:kern w:val="0"/>
                <w:sz w:val="22"/>
                <w:szCs w:val="22"/>
              </w:rPr>
              <w:t>9 pm</w:t>
            </w:r>
          </w:p>
        </w:tc>
        <w:tc>
          <w:tcPr>
            <w:tcW w:w="2880" w:type="dxa"/>
            <w:hideMark/>
          </w:tcPr>
          <w:p w14:paraId="6B2FC4B5" w14:textId="77777777" w:rsidR="004E1EFA" w:rsidRPr="004E1EFA" w:rsidRDefault="004E1EFA" w:rsidP="004E1EFA">
            <w:pPr>
              <w:widowControl/>
              <w:suppressAutoHyphens w:val="0"/>
              <w:autoSpaceDN/>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kern w:val="0"/>
                <w:sz w:val="22"/>
                <w:szCs w:val="22"/>
              </w:rPr>
            </w:pPr>
            <w:hyperlink r:id="rId18" w:history="1">
              <w:r w:rsidRPr="004E1EFA">
                <w:rPr>
                  <w:rFonts w:asciiTheme="minorHAnsi" w:eastAsiaTheme="minorHAnsi" w:hAnsiTheme="minorHAnsi" w:cstheme="minorHAnsi"/>
                  <w:color w:val="auto"/>
                  <w:kern w:val="0"/>
                  <w:sz w:val="22"/>
                  <w:szCs w:val="22"/>
                  <w:u w:val="single"/>
                  <w:bdr w:val="none" w:sz="0" w:space="0" w:color="auto" w:frame="1"/>
                </w:rPr>
                <w:t>IMF World Economic Outlook</w:t>
              </w:r>
            </w:hyperlink>
          </w:p>
        </w:tc>
        <w:tc>
          <w:tcPr>
            <w:tcW w:w="748" w:type="dxa"/>
            <w:hideMark/>
          </w:tcPr>
          <w:p w14:paraId="229A5049" w14:textId="77777777" w:rsidR="004E1EFA" w:rsidRPr="004E1EFA" w:rsidRDefault="004E1EFA" w:rsidP="004E1EFA">
            <w:pPr>
              <w:widowControl/>
              <w:suppressAutoHyphens w:val="0"/>
              <w:autoSpaceDN/>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kern w:val="0"/>
                <w:sz w:val="22"/>
                <w:szCs w:val="22"/>
              </w:rPr>
            </w:pPr>
            <w:r w:rsidRPr="004E1EFA">
              <w:rPr>
                <w:rFonts w:asciiTheme="minorHAnsi" w:eastAsiaTheme="minorHAnsi" w:hAnsiTheme="minorHAnsi" w:cstheme="minorHAnsi"/>
                <w:color w:val="auto"/>
                <w:kern w:val="0"/>
                <w:sz w:val="22"/>
                <w:szCs w:val="22"/>
              </w:rPr>
              <w:t>2019</w:t>
            </w:r>
          </w:p>
        </w:tc>
        <w:tc>
          <w:tcPr>
            <w:tcW w:w="1414" w:type="dxa"/>
            <w:hideMark/>
          </w:tcPr>
          <w:p w14:paraId="1506D62A" w14:textId="77777777" w:rsidR="004E1EFA" w:rsidRPr="004E1EFA" w:rsidRDefault="004E1EFA" w:rsidP="004E1EFA">
            <w:pPr>
              <w:widowControl/>
              <w:suppressAutoHyphens w:val="0"/>
              <w:autoSpaceDN/>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kern w:val="0"/>
                <w:sz w:val="22"/>
                <w:szCs w:val="22"/>
              </w:rPr>
            </w:pPr>
            <w:r w:rsidRPr="004E1EFA">
              <w:rPr>
                <w:rFonts w:asciiTheme="minorHAnsi" w:eastAsiaTheme="minorHAnsi" w:hAnsiTheme="minorHAnsi" w:cstheme="minorHAnsi"/>
                <w:color w:val="auto"/>
                <w:kern w:val="0"/>
                <w:sz w:val="22"/>
                <w:szCs w:val="22"/>
              </w:rPr>
              <w:t>3.7%</w:t>
            </w:r>
          </w:p>
        </w:tc>
        <w:tc>
          <w:tcPr>
            <w:tcW w:w="1143" w:type="dxa"/>
            <w:hideMark/>
          </w:tcPr>
          <w:p w14:paraId="4252D456" w14:textId="77777777" w:rsidR="004E1EFA" w:rsidRPr="004E1EFA" w:rsidRDefault="004E1EFA" w:rsidP="004E1EFA">
            <w:pPr>
              <w:widowControl/>
              <w:suppressAutoHyphens w:val="0"/>
              <w:autoSpaceDN/>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kern w:val="0"/>
                <w:sz w:val="22"/>
                <w:szCs w:val="22"/>
              </w:rPr>
            </w:pPr>
            <w:r w:rsidRPr="004E1EFA">
              <w:rPr>
                <w:rFonts w:asciiTheme="minorHAnsi" w:eastAsiaTheme="minorHAnsi" w:hAnsiTheme="minorHAnsi" w:cstheme="minorHAnsi"/>
                <w:color w:val="auto"/>
                <w:kern w:val="0"/>
                <w:sz w:val="22"/>
                <w:szCs w:val="22"/>
              </w:rPr>
              <w:t>--</w:t>
            </w:r>
          </w:p>
        </w:tc>
        <w:tc>
          <w:tcPr>
            <w:tcW w:w="1125" w:type="dxa"/>
            <w:hideMark/>
          </w:tcPr>
          <w:p w14:paraId="7EA8C13A" w14:textId="77777777" w:rsidR="004E1EFA" w:rsidRPr="004E1EFA" w:rsidRDefault="004E1EFA" w:rsidP="004E1EFA">
            <w:pPr>
              <w:widowControl/>
              <w:suppressAutoHyphens w:val="0"/>
              <w:autoSpaceDN/>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kern w:val="0"/>
                <w:sz w:val="22"/>
                <w:szCs w:val="22"/>
              </w:rPr>
            </w:pPr>
            <w:r w:rsidRPr="004E1EFA">
              <w:rPr>
                <w:rFonts w:asciiTheme="minorHAnsi" w:eastAsiaTheme="minorHAnsi" w:hAnsiTheme="minorHAnsi" w:cstheme="minorHAnsi"/>
                <w:color w:val="auto"/>
                <w:kern w:val="0"/>
                <w:sz w:val="22"/>
                <w:szCs w:val="22"/>
              </w:rPr>
              <w:t>3.9%</w:t>
            </w:r>
          </w:p>
        </w:tc>
      </w:tr>
      <w:tr w:rsidR="004E1EFA" w:rsidRPr="004E1EFA" w14:paraId="4D39096A" w14:textId="77777777" w:rsidTr="00DB1F51">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8565" w:type="dxa"/>
            <w:gridSpan w:val="6"/>
            <w:hideMark/>
          </w:tcPr>
          <w:p w14:paraId="33187B25" w14:textId="77777777" w:rsidR="004E1EFA" w:rsidRPr="004E1EFA" w:rsidRDefault="004E1EFA" w:rsidP="004E1EFA">
            <w:pPr>
              <w:widowControl/>
              <w:suppressAutoHyphens w:val="0"/>
              <w:autoSpaceDN/>
              <w:spacing w:line="240" w:lineRule="auto"/>
              <w:textAlignment w:val="auto"/>
              <w:rPr>
                <w:rFonts w:asciiTheme="minorHAnsi" w:eastAsiaTheme="minorHAnsi" w:hAnsiTheme="minorHAnsi" w:cstheme="minorHAnsi"/>
                <w:caps/>
                <w:color w:val="auto"/>
                <w:kern w:val="0"/>
                <w:sz w:val="22"/>
                <w:szCs w:val="22"/>
              </w:rPr>
            </w:pPr>
            <w:r w:rsidRPr="004E1EFA">
              <w:rPr>
                <w:rFonts w:asciiTheme="minorHAnsi" w:eastAsiaTheme="minorHAnsi" w:hAnsiTheme="minorHAnsi" w:cstheme="minorHAnsi"/>
                <w:caps/>
                <w:color w:val="auto"/>
                <w:kern w:val="0"/>
                <w:sz w:val="22"/>
                <w:szCs w:val="22"/>
              </w:rPr>
              <w:t>TUESDAY, OCT. 9</w:t>
            </w:r>
          </w:p>
        </w:tc>
      </w:tr>
      <w:tr w:rsidR="004E1EFA" w:rsidRPr="004E1EFA" w14:paraId="75001D76" w14:textId="77777777" w:rsidTr="00DB1F51">
        <w:trPr>
          <w:trHeight w:val="285"/>
          <w:jc w:val="center"/>
        </w:trPr>
        <w:tc>
          <w:tcPr>
            <w:cnfStyle w:val="001000000000" w:firstRow="0" w:lastRow="0" w:firstColumn="1" w:lastColumn="0" w:oddVBand="0" w:evenVBand="0" w:oddHBand="0" w:evenHBand="0" w:firstRowFirstColumn="0" w:firstRowLastColumn="0" w:lastRowFirstColumn="0" w:lastRowLastColumn="0"/>
            <w:tcW w:w="1255" w:type="dxa"/>
            <w:hideMark/>
          </w:tcPr>
          <w:p w14:paraId="202B1295" w14:textId="77777777" w:rsidR="004E1EFA" w:rsidRPr="004E1EFA" w:rsidRDefault="004E1EFA" w:rsidP="004E1EFA">
            <w:pPr>
              <w:widowControl/>
              <w:suppressAutoHyphens w:val="0"/>
              <w:autoSpaceDN/>
              <w:spacing w:line="240" w:lineRule="auto"/>
              <w:textAlignment w:val="auto"/>
              <w:rPr>
                <w:rFonts w:asciiTheme="minorHAnsi" w:eastAsiaTheme="minorHAnsi" w:hAnsiTheme="minorHAnsi" w:cstheme="minorHAnsi"/>
                <w:color w:val="auto"/>
                <w:kern w:val="0"/>
                <w:sz w:val="22"/>
                <w:szCs w:val="22"/>
              </w:rPr>
            </w:pPr>
            <w:r w:rsidRPr="004E1EFA">
              <w:rPr>
                <w:rFonts w:asciiTheme="minorHAnsi" w:eastAsiaTheme="minorHAnsi" w:hAnsiTheme="minorHAnsi" w:cstheme="minorHAnsi"/>
                <w:color w:val="auto"/>
                <w:kern w:val="0"/>
                <w:sz w:val="22"/>
                <w:szCs w:val="22"/>
              </w:rPr>
              <w:t>6 am</w:t>
            </w:r>
          </w:p>
        </w:tc>
        <w:tc>
          <w:tcPr>
            <w:tcW w:w="2880" w:type="dxa"/>
            <w:hideMark/>
          </w:tcPr>
          <w:p w14:paraId="2F74A743" w14:textId="77777777" w:rsidR="004E1EFA" w:rsidRPr="004E1EFA" w:rsidRDefault="004E1EFA" w:rsidP="004E1EFA">
            <w:pPr>
              <w:widowControl/>
              <w:suppressAutoHyphens w:val="0"/>
              <w:autoSpaceDN/>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kern w:val="0"/>
                <w:sz w:val="22"/>
                <w:szCs w:val="22"/>
              </w:rPr>
            </w:pPr>
            <w:hyperlink r:id="rId19" w:history="1">
              <w:r w:rsidRPr="004E1EFA">
                <w:rPr>
                  <w:rFonts w:asciiTheme="minorHAnsi" w:eastAsiaTheme="minorHAnsi" w:hAnsiTheme="minorHAnsi" w:cstheme="minorHAnsi"/>
                  <w:color w:val="auto"/>
                  <w:kern w:val="0"/>
                  <w:sz w:val="22"/>
                  <w:szCs w:val="22"/>
                  <w:u w:val="single"/>
                  <w:bdr w:val="none" w:sz="0" w:space="0" w:color="auto" w:frame="1"/>
                </w:rPr>
                <w:t>NFIB small-business index</w:t>
              </w:r>
            </w:hyperlink>
          </w:p>
        </w:tc>
        <w:tc>
          <w:tcPr>
            <w:tcW w:w="748" w:type="dxa"/>
            <w:hideMark/>
          </w:tcPr>
          <w:p w14:paraId="2941739B" w14:textId="77777777" w:rsidR="004E1EFA" w:rsidRPr="004E1EFA" w:rsidRDefault="004E1EFA" w:rsidP="004E1EFA">
            <w:pPr>
              <w:widowControl/>
              <w:suppressAutoHyphens w:val="0"/>
              <w:autoSpaceDN/>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kern w:val="0"/>
                <w:sz w:val="22"/>
                <w:szCs w:val="22"/>
              </w:rPr>
            </w:pPr>
            <w:r w:rsidRPr="004E1EFA">
              <w:rPr>
                <w:rFonts w:asciiTheme="minorHAnsi" w:eastAsiaTheme="minorHAnsi" w:hAnsiTheme="minorHAnsi" w:cstheme="minorHAnsi"/>
                <w:color w:val="auto"/>
                <w:kern w:val="0"/>
                <w:sz w:val="22"/>
                <w:szCs w:val="22"/>
              </w:rPr>
              <w:t>Sept.</w:t>
            </w:r>
          </w:p>
        </w:tc>
        <w:tc>
          <w:tcPr>
            <w:tcW w:w="1414" w:type="dxa"/>
            <w:hideMark/>
          </w:tcPr>
          <w:p w14:paraId="4EFCD8F9" w14:textId="77777777" w:rsidR="004E1EFA" w:rsidRPr="004E1EFA" w:rsidRDefault="004E1EFA" w:rsidP="004E1EFA">
            <w:pPr>
              <w:widowControl/>
              <w:suppressAutoHyphens w:val="0"/>
              <w:autoSpaceDN/>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kern w:val="0"/>
                <w:sz w:val="22"/>
                <w:szCs w:val="22"/>
              </w:rPr>
            </w:pPr>
            <w:r w:rsidRPr="004E1EFA">
              <w:rPr>
                <w:rFonts w:asciiTheme="minorHAnsi" w:eastAsiaTheme="minorHAnsi" w:hAnsiTheme="minorHAnsi" w:cstheme="minorHAnsi"/>
                <w:color w:val="auto"/>
                <w:kern w:val="0"/>
                <w:sz w:val="22"/>
                <w:szCs w:val="22"/>
              </w:rPr>
              <w:t>107.9</w:t>
            </w:r>
          </w:p>
        </w:tc>
        <w:tc>
          <w:tcPr>
            <w:tcW w:w="1143" w:type="dxa"/>
            <w:hideMark/>
          </w:tcPr>
          <w:p w14:paraId="551CB63A" w14:textId="77777777" w:rsidR="004E1EFA" w:rsidRPr="004E1EFA" w:rsidRDefault="004E1EFA" w:rsidP="004E1EFA">
            <w:pPr>
              <w:widowControl/>
              <w:suppressAutoHyphens w:val="0"/>
              <w:autoSpaceDN/>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kern w:val="0"/>
                <w:sz w:val="22"/>
                <w:szCs w:val="22"/>
              </w:rPr>
            </w:pPr>
            <w:r w:rsidRPr="004E1EFA">
              <w:rPr>
                <w:rFonts w:asciiTheme="minorHAnsi" w:eastAsiaTheme="minorHAnsi" w:hAnsiTheme="minorHAnsi" w:cstheme="minorHAnsi"/>
                <w:color w:val="auto"/>
                <w:kern w:val="0"/>
                <w:sz w:val="22"/>
                <w:szCs w:val="22"/>
              </w:rPr>
              <w:t>--</w:t>
            </w:r>
          </w:p>
        </w:tc>
        <w:tc>
          <w:tcPr>
            <w:tcW w:w="1125" w:type="dxa"/>
            <w:hideMark/>
          </w:tcPr>
          <w:p w14:paraId="4987ACE1" w14:textId="77777777" w:rsidR="004E1EFA" w:rsidRPr="004E1EFA" w:rsidRDefault="004E1EFA" w:rsidP="004E1EFA">
            <w:pPr>
              <w:widowControl/>
              <w:suppressAutoHyphens w:val="0"/>
              <w:autoSpaceDN/>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kern w:val="0"/>
                <w:sz w:val="22"/>
                <w:szCs w:val="22"/>
              </w:rPr>
            </w:pPr>
            <w:r w:rsidRPr="004E1EFA">
              <w:rPr>
                <w:rFonts w:asciiTheme="minorHAnsi" w:eastAsiaTheme="minorHAnsi" w:hAnsiTheme="minorHAnsi" w:cstheme="minorHAnsi"/>
                <w:color w:val="auto"/>
                <w:kern w:val="0"/>
                <w:sz w:val="22"/>
                <w:szCs w:val="22"/>
              </w:rPr>
              <w:t>108.8</w:t>
            </w:r>
          </w:p>
        </w:tc>
      </w:tr>
      <w:tr w:rsidR="004E1EFA" w:rsidRPr="004E1EFA" w14:paraId="2EE9B010" w14:textId="77777777" w:rsidTr="00DB1F51">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255" w:type="dxa"/>
            <w:hideMark/>
          </w:tcPr>
          <w:p w14:paraId="20771D06" w14:textId="77777777" w:rsidR="004E1EFA" w:rsidRPr="004E1EFA" w:rsidRDefault="004E1EFA" w:rsidP="004E1EFA">
            <w:pPr>
              <w:widowControl/>
              <w:suppressAutoHyphens w:val="0"/>
              <w:autoSpaceDN/>
              <w:spacing w:line="240" w:lineRule="auto"/>
              <w:textAlignment w:val="auto"/>
              <w:rPr>
                <w:rFonts w:asciiTheme="minorHAnsi" w:eastAsiaTheme="minorHAnsi" w:hAnsiTheme="minorHAnsi" w:cstheme="minorHAnsi"/>
                <w:color w:val="auto"/>
                <w:kern w:val="0"/>
                <w:sz w:val="22"/>
                <w:szCs w:val="22"/>
              </w:rPr>
            </w:pPr>
            <w:r w:rsidRPr="004E1EFA">
              <w:rPr>
                <w:rFonts w:asciiTheme="minorHAnsi" w:eastAsiaTheme="minorHAnsi" w:hAnsiTheme="minorHAnsi" w:cstheme="minorHAnsi"/>
                <w:color w:val="auto"/>
                <w:kern w:val="0"/>
                <w:sz w:val="22"/>
                <w:szCs w:val="22"/>
              </w:rPr>
              <w:t>8 am</w:t>
            </w:r>
          </w:p>
        </w:tc>
        <w:tc>
          <w:tcPr>
            <w:tcW w:w="2880" w:type="dxa"/>
            <w:hideMark/>
          </w:tcPr>
          <w:p w14:paraId="14A12B0D" w14:textId="77777777" w:rsidR="004E1EFA" w:rsidRPr="004E1EFA" w:rsidRDefault="004E1EFA" w:rsidP="004E1EFA">
            <w:pPr>
              <w:widowControl/>
              <w:suppressAutoHyphens w:val="0"/>
              <w:autoSpaceDN/>
              <w:spacing w:line="240" w:lineRule="auto"/>
              <w:textAlignment w:val="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kern w:val="0"/>
                <w:sz w:val="22"/>
                <w:szCs w:val="22"/>
              </w:rPr>
            </w:pPr>
            <w:hyperlink r:id="rId20" w:history="1">
              <w:r w:rsidRPr="004E1EFA">
                <w:rPr>
                  <w:rFonts w:asciiTheme="minorHAnsi" w:eastAsiaTheme="minorHAnsi" w:hAnsiTheme="minorHAnsi" w:cstheme="minorHAnsi"/>
                  <w:color w:val="auto"/>
                  <w:kern w:val="0"/>
                  <w:sz w:val="22"/>
                  <w:szCs w:val="22"/>
                  <w:u w:val="single"/>
                  <w:bdr w:val="none" w:sz="0" w:space="0" w:color="auto" w:frame="1"/>
                </w:rPr>
                <w:t>Robert Kaplan speaks</w:t>
              </w:r>
            </w:hyperlink>
          </w:p>
        </w:tc>
        <w:tc>
          <w:tcPr>
            <w:tcW w:w="748" w:type="dxa"/>
            <w:hideMark/>
          </w:tcPr>
          <w:p w14:paraId="05FD4A39" w14:textId="77777777" w:rsidR="004E1EFA" w:rsidRPr="004E1EFA" w:rsidRDefault="004E1EFA" w:rsidP="004E1EFA">
            <w:pPr>
              <w:widowControl/>
              <w:suppressAutoHyphens w:val="0"/>
              <w:autoSpaceDN/>
              <w:spacing w:line="240" w:lineRule="auto"/>
              <w:textAlignment w:val="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kern w:val="0"/>
                <w:sz w:val="22"/>
                <w:szCs w:val="22"/>
              </w:rPr>
            </w:pPr>
            <w:r w:rsidRPr="004E1EFA">
              <w:rPr>
                <w:rFonts w:asciiTheme="minorHAnsi" w:eastAsiaTheme="minorHAnsi" w:hAnsiTheme="minorHAnsi" w:cstheme="minorHAnsi"/>
                <w:color w:val="auto"/>
                <w:kern w:val="0"/>
                <w:sz w:val="22"/>
                <w:szCs w:val="22"/>
              </w:rPr>
              <w:t> </w:t>
            </w:r>
          </w:p>
        </w:tc>
        <w:tc>
          <w:tcPr>
            <w:tcW w:w="1414" w:type="dxa"/>
            <w:hideMark/>
          </w:tcPr>
          <w:p w14:paraId="61151E88" w14:textId="77777777" w:rsidR="004E1EFA" w:rsidRPr="004E1EFA" w:rsidRDefault="004E1EFA" w:rsidP="004E1EFA">
            <w:pPr>
              <w:widowControl/>
              <w:suppressAutoHyphens w:val="0"/>
              <w:autoSpaceDN/>
              <w:spacing w:line="240" w:lineRule="auto"/>
              <w:textAlignment w:val="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kern w:val="0"/>
                <w:sz w:val="22"/>
                <w:szCs w:val="22"/>
              </w:rPr>
            </w:pPr>
            <w:r w:rsidRPr="004E1EFA">
              <w:rPr>
                <w:rFonts w:asciiTheme="minorHAnsi" w:eastAsiaTheme="minorHAnsi" w:hAnsiTheme="minorHAnsi" w:cstheme="minorHAnsi"/>
                <w:color w:val="auto"/>
                <w:kern w:val="0"/>
                <w:sz w:val="22"/>
                <w:szCs w:val="22"/>
              </w:rPr>
              <w:t> </w:t>
            </w:r>
          </w:p>
        </w:tc>
        <w:tc>
          <w:tcPr>
            <w:tcW w:w="1143" w:type="dxa"/>
            <w:hideMark/>
          </w:tcPr>
          <w:p w14:paraId="02413F98" w14:textId="77777777" w:rsidR="004E1EFA" w:rsidRPr="004E1EFA" w:rsidRDefault="004E1EFA" w:rsidP="004E1EFA">
            <w:pPr>
              <w:widowControl/>
              <w:suppressAutoHyphens w:val="0"/>
              <w:autoSpaceDN/>
              <w:spacing w:line="240" w:lineRule="auto"/>
              <w:textAlignment w:val="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kern w:val="0"/>
                <w:sz w:val="22"/>
                <w:szCs w:val="22"/>
              </w:rPr>
            </w:pPr>
            <w:r w:rsidRPr="004E1EFA">
              <w:rPr>
                <w:rFonts w:asciiTheme="minorHAnsi" w:eastAsiaTheme="minorHAnsi" w:hAnsiTheme="minorHAnsi" w:cstheme="minorHAnsi"/>
                <w:color w:val="auto"/>
                <w:kern w:val="0"/>
                <w:sz w:val="22"/>
                <w:szCs w:val="22"/>
              </w:rPr>
              <w:t> </w:t>
            </w:r>
          </w:p>
        </w:tc>
        <w:tc>
          <w:tcPr>
            <w:tcW w:w="1125" w:type="dxa"/>
            <w:hideMark/>
          </w:tcPr>
          <w:p w14:paraId="1C316B2F" w14:textId="77777777" w:rsidR="004E1EFA" w:rsidRPr="004E1EFA" w:rsidRDefault="004E1EFA" w:rsidP="004E1EFA">
            <w:pPr>
              <w:widowControl/>
              <w:suppressAutoHyphens w:val="0"/>
              <w:autoSpaceDN/>
              <w:spacing w:line="240" w:lineRule="auto"/>
              <w:textAlignment w:val="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kern w:val="0"/>
                <w:sz w:val="22"/>
                <w:szCs w:val="22"/>
              </w:rPr>
            </w:pPr>
            <w:r w:rsidRPr="004E1EFA">
              <w:rPr>
                <w:rFonts w:asciiTheme="minorHAnsi" w:eastAsiaTheme="minorHAnsi" w:hAnsiTheme="minorHAnsi" w:cstheme="minorHAnsi"/>
                <w:color w:val="auto"/>
                <w:kern w:val="0"/>
                <w:sz w:val="22"/>
                <w:szCs w:val="22"/>
              </w:rPr>
              <w:t> </w:t>
            </w:r>
          </w:p>
        </w:tc>
      </w:tr>
      <w:tr w:rsidR="004E1EFA" w:rsidRPr="004E1EFA" w14:paraId="2C3AE466" w14:textId="77777777" w:rsidTr="00DB1F51">
        <w:trPr>
          <w:trHeight w:val="285"/>
          <w:jc w:val="center"/>
        </w:trPr>
        <w:tc>
          <w:tcPr>
            <w:cnfStyle w:val="001000000000" w:firstRow="0" w:lastRow="0" w:firstColumn="1" w:lastColumn="0" w:oddVBand="0" w:evenVBand="0" w:oddHBand="0" w:evenHBand="0" w:firstRowFirstColumn="0" w:firstRowLastColumn="0" w:lastRowFirstColumn="0" w:lastRowLastColumn="0"/>
            <w:tcW w:w="1255" w:type="dxa"/>
            <w:hideMark/>
          </w:tcPr>
          <w:p w14:paraId="561412F4" w14:textId="77777777" w:rsidR="004E1EFA" w:rsidRPr="004E1EFA" w:rsidRDefault="004E1EFA" w:rsidP="004E1EFA">
            <w:pPr>
              <w:widowControl/>
              <w:suppressAutoHyphens w:val="0"/>
              <w:autoSpaceDN/>
              <w:spacing w:line="240" w:lineRule="auto"/>
              <w:textAlignment w:val="auto"/>
              <w:rPr>
                <w:rFonts w:asciiTheme="minorHAnsi" w:eastAsiaTheme="minorHAnsi" w:hAnsiTheme="minorHAnsi" w:cstheme="minorHAnsi"/>
                <w:color w:val="auto"/>
                <w:kern w:val="0"/>
                <w:sz w:val="22"/>
                <w:szCs w:val="22"/>
              </w:rPr>
            </w:pPr>
            <w:r w:rsidRPr="004E1EFA">
              <w:rPr>
                <w:rFonts w:asciiTheme="minorHAnsi" w:eastAsiaTheme="minorHAnsi" w:hAnsiTheme="minorHAnsi" w:cstheme="minorHAnsi"/>
                <w:color w:val="auto"/>
                <w:kern w:val="0"/>
                <w:sz w:val="22"/>
                <w:szCs w:val="22"/>
              </w:rPr>
              <w:t>1 pm</w:t>
            </w:r>
          </w:p>
        </w:tc>
        <w:tc>
          <w:tcPr>
            <w:tcW w:w="2880" w:type="dxa"/>
            <w:hideMark/>
          </w:tcPr>
          <w:p w14:paraId="5B27FCDF" w14:textId="77777777" w:rsidR="004E1EFA" w:rsidRPr="004E1EFA" w:rsidRDefault="004E1EFA" w:rsidP="004E1EFA">
            <w:pPr>
              <w:widowControl/>
              <w:suppressAutoHyphens w:val="0"/>
              <w:autoSpaceDN/>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kern w:val="0"/>
                <w:sz w:val="22"/>
                <w:szCs w:val="22"/>
              </w:rPr>
            </w:pPr>
            <w:r w:rsidRPr="004E1EFA">
              <w:rPr>
                <w:rFonts w:asciiTheme="minorHAnsi" w:eastAsiaTheme="minorHAnsi" w:hAnsiTheme="minorHAnsi" w:cstheme="minorHAnsi"/>
                <w:color w:val="auto"/>
                <w:kern w:val="0"/>
                <w:sz w:val="22"/>
                <w:szCs w:val="22"/>
              </w:rPr>
              <w:t>Patrick Harker speaks</w:t>
            </w:r>
          </w:p>
        </w:tc>
        <w:tc>
          <w:tcPr>
            <w:tcW w:w="748" w:type="dxa"/>
            <w:hideMark/>
          </w:tcPr>
          <w:p w14:paraId="281CD5DF" w14:textId="77777777" w:rsidR="004E1EFA" w:rsidRPr="004E1EFA" w:rsidRDefault="004E1EFA" w:rsidP="004E1EFA">
            <w:pPr>
              <w:widowControl/>
              <w:suppressAutoHyphens w:val="0"/>
              <w:autoSpaceDN/>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kern w:val="0"/>
                <w:sz w:val="22"/>
                <w:szCs w:val="22"/>
              </w:rPr>
            </w:pPr>
            <w:r w:rsidRPr="004E1EFA">
              <w:rPr>
                <w:rFonts w:asciiTheme="minorHAnsi" w:eastAsiaTheme="minorHAnsi" w:hAnsiTheme="minorHAnsi" w:cstheme="minorHAnsi"/>
                <w:color w:val="auto"/>
                <w:kern w:val="0"/>
                <w:sz w:val="22"/>
                <w:szCs w:val="22"/>
              </w:rPr>
              <w:t> </w:t>
            </w:r>
          </w:p>
        </w:tc>
        <w:tc>
          <w:tcPr>
            <w:tcW w:w="1414" w:type="dxa"/>
            <w:hideMark/>
          </w:tcPr>
          <w:p w14:paraId="7545A433" w14:textId="77777777" w:rsidR="004E1EFA" w:rsidRPr="004E1EFA" w:rsidRDefault="004E1EFA" w:rsidP="004E1EFA">
            <w:pPr>
              <w:widowControl/>
              <w:suppressAutoHyphens w:val="0"/>
              <w:autoSpaceDN/>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kern w:val="0"/>
                <w:sz w:val="22"/>
                <w:szCs w:val="22"/>
              </w:rPr>
            </w:pPr>
            <w:r w:rsidRPr="004E1EFA">
              <w:rPr>
                <w:rFonts w:asciiTheme="minorHAnsi" w:eastAsiaTheme="minorHAnsi" w:hAnsiTheme="minorHAnsi" w:cstheme="minorHAnsi"/>
                <w:color w:val="auto"/>
                <w:kern w:val="0"/>
                <w:sz w:val="22"/>
                <w:szCs w:val="22"/>
              </w:rPr>
              <w:t> </w:t>
            </w:r>
          </w:p>
        </w:tc>
        <w:tc>
          <w:tcPr>
            <w:tcW w:w="1143" w:type="dxa"/>
            <w:hideMark/>
          </w:tcPr>
          <w:p w14:paraId="0BB930B7" w14:textId="77777777" w:rsidR="004E1EFA" w:rsidRPr="004E1EFA" w:rsidRDefault="004E1EFA" w:rsidP="004E1EFA">
            <w:pPr>
              <w:widowControl/>
              <w:suppressAutoHyphens w:val="0"/>
              <w:autoSpaceDN/>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kern w:val="0"/>
                <w:sz w:val="22"/>
                <w:szCs w:val="22"/>
              </w:rPr>
            </w:pPr>
            <w:r w:rsidRPr="004E1EFA">
              <w:rPr>
                <w:rFonts w:asciiTheme="minorHAnsi" w:eastAsiaTheme="minorHAnsi" w:hAnsiTheme="minorHAnsi" w:cstheme="minorHAnsi"/>
                <w:color w:val="auto"/>
                <w:kern w:val="0"/>
                <w:sz w:val="22"/>
                <w:szCs w:val="22"/>
              </w:rPr>
              <w:t> </w:t>
            </w:r>
          </w:p>
        </w:tc>
        <w:tc>
          <w:tcPr>
            <w:tcW w:w="1125" w:type="dxa"/>
            <w:hideMark/>
          </w:tcPr>
          <w:p w14:paraId="5A8E9D71" w14:textId="77777777" w:rsidR="004E1EFA" w:rsidRPr="004E1EFA" w:rsidRDefault="004E1EFA" w:rsidP="004E1EFA">
            <w:pPr>
              <w:widowControl/>
              <w:suppressAutoHyphens w:val="0"/>
              <w:autoSpaceDN/>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kern w:val="0"/>
                <w:sz w:val="22"/>
                <w:szCs w:val="22"/>
              </w:rPr>
            </w:pPr>
            <w:r w:rsidRPr="004E1EFA">
              <w:rPr>
                <w:rFonts w:asciiTheme="minorHAnsi" w:eastAsiaTheme="minorHAnsi" w:hAnsiTheme="minorHAnsi" w:cstheme="minorHAnsi"/>
                <w:color w:val="auto"/>
                <w:kern w:val="0"/>
                <w:sz w:val="22"/>
                <w:szCs w:val="22"/>
              </w:rPr>
              <w:t> </w:t>
            </w:r>
          </w:p>
        </w:tc>
      </w:tr>
      <w:tr w:rsidR="004E1EFA" w:rsidRPr="004E1EFA" w14:paraId="06F4E952" w14:textId="77777777" w:rsidTr="00DB1F51">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255" w:type="dxa"/>
            <w:hideMark/>
          </w:tcPr>
          <w:p w14:paraId="6A58E98E" w14:textId="77777777" w:rsidR="004E1EFA" w:rsidRPr="004E1EFA" w:rsidRDefault="004E1EFA" w:rsidP="004E1EFA">
            <w:pPr>
              <w:widowControl/>
              <w:suppressAutoHyphens w:val="0"/>
              <w:autoSpaceDN/>
              <w:spacing w:line="240" w:lineRule="auto"/>
              <w:textAlignment w:val="auto"/>
              <w:rPr>
                <w:rFonts w:asciiTheme="minorHAnsi" w:eastAsiaTheme="minorHAnsi" w:hAnsiTheme="minorHAnsi" w:cstheme="minorHAnsi"/>
                <w:color w:val="auto"/>
                <w:kern w:val="0"/>
                <w:sz w:val="22"/>
                <w:szCs w:val="22"/>
              </w:rPr>
            </w:pPr>
            <w:r w:rsidRPr="004E1EFA">
              <w:rPr>
                <w:rFonts w:asciiTheme="minorHAnsi" w:eastAsiaTheme="minorHAnsi" w:hAnsiTheme="minorHAnsi" w:cstheme="minorHAnsi"/>
                <w:color w:val="auto"/>
                <w:kern w:val="0"/>
                <w:sz w:val="22"/>
                <w:szCs w:val="22"/>
              </w:rPr>
              <w:t>9 pm</w:t>
            </w:r>
          </w:p>
        </w:tc>
        <w:tc>
          <w:tcPr>
            <w:tcW w:w="2880" w:type="dxa"/>
            <w:hideMark/>
          </w:tcPr>
          <w:p w14:paraId="7004D7E1" w14:textId="77777777" w:rsidR="004E1EFA" w:rsidRPr="004E1EFA" w:rsidRDefault="004E1EFA" w:rsidP="004E1EFA">
            <w:pPr>
              <w:widowControl/>
              <w:suppressAutoHyphens w:val="0"/>
              <w:autoSpaceDN/>
              <w:spacing w:line="240" w:lineRule="auto"/>
              <w:textAlignment w:val="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kern w:val="0"/>
                <w:sz w:val="22"/>
                <w:szCs w:val="22"/>
              </w:rPr>
            </w:pPr>
            <w:r w:rsidRPr="004E1EFA">
              <w:rPr>
                <w:rFonts w:asciiTheme="minorHAnsi" w:eastAsiaTheme="minorHAnsi" w:hAnsiTheme="minorHAnsi" w:cstheme="minorHAnsi"/>
                <w:color w:val="auto"/>
                <w:kern w:val="0"/>
                <w:sz w:val="22"/>
                <w:szCs w:val="22"/>
              </w:rPr>
              <w:t>John Williams speaks</w:t>
            </w:r>
          </w:p>
        </w:tc>
        <w:tc>
          <w:tcPr>
            <w:tcW w:w="748" w:type="dxa"/>
            <w:hideMark/>
          </w:tcPr>
          <w:p w14:paraId="04DAD724" w14:textId="77777777" w:rsidR="004E1EFA" w:rsidRPr="004E1EFA" w:rsidRDefault="004E1EFA" w:rsidP="004E1EFA">
            <w:pPr>
              <w:widowControl/>
              <w:suppressAutoHyphens w:val="0"/>
              <w:autoSpaceDN/>
              <w:spacing w:line="240" w:lineRule="auto"/>
              <w:textAlignment w:val="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kern w:val="0"/>
                <w:sz w:val="22"/>
                <w:szCs w:val="22"/>
              </w:rPr>
            </w:pPr>
            <w:r w:rsidRPr="004E1EFA">
              <w:rPr>
                <w:rFonts w:asciiTheme="minorHAnsi" w:eastAsiaTheme="minorHAnsi" w:hAnsiTheme="minorHAnsi" w:cstheme="minorHAnsi"/>
                <w:color w:val="auto"/>
                <w:kern w:val="0"/>
                <w:sz w:val="22"/>
                <w:szCs w:val="22"/>
              </w:rPr>
              <w:t> </w:t>
            </w:r>
          </w:p>
        </w:tc>
        <w:tc>
          <w:tcPr>
            <w:tcW w:w="1414" w:type="dxa"/>
            <w:hideMark/>
          </w:tcPr>
          <w:p w14:paraId="5A7C320E" w14:textId="77777777" w:rsidR="004E1EFA" w:rsidRPr="004E1EFA" w:rsidRDefault="004E1EFA" w:rsidP="004E1EFA">
            <w:pPr>
              <w:widowControl/>
              <w:suppressAutoHyphens w:val="0"/>
              <w:autoSpaceDN/>
              <w:spacing w:line="240" w:lineRule="auto"/>
              <w:textAlignment w:val="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kern w:val="0"/>
                <w:sz w:val="22"/>
                <w:szCs w:val="22"/>
              </w:rPr>
            </w:pPr>
            <w:r w:rsidRPr="004E1EFA">
              <w:rPr>
                <w:rFonts w:asciiTheme="minorHAnsi" w:eastAsiaTheme="minorHAnsi" w:hAnsiTheme="minorHAnsi" w:cstheme="minorHAnsi"/>
                <w:color w:val="auto"/>
                <w:kern w:val="0"/>
                <w:sz w:val="22"/>
                <w:szCs w:val="22"/>
              </w:rPr>
              <w:t> </w:t>
            </w:r>
          </w:p>
        </w:tc>
        <w:tc>
          <w:tcPr>
            <w:tcW w:w="1143" w:type="dxa"/>
            <w:hideMark/>
          </w:tcPr>
          <w:p w14:paraId="699922D8" w14:textId="77777777" w:rsidR="004E1EFA" w:rsidRPr="004E1EFA" w:rsidRDefault="004E1EFA" w:rsidP="004E1EFA">
            <w:pPr>
              <w:widowControl/>
              <w:suppressAutoHyphens w:val="0"/>
              <w:autoSpaceDN/>
              <w:spacing w:line="240" w:lineRule="auto"/>
              <w:textAlignment w:val="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kern w:val="0"/>
                <w:sz w:val="22"/>
                <w:szCs w:val="22"/>
              </w:rPr>
            </w:pPr>
            <w:r w:rsidRPr="004E1EFA">
              <w:rPr>
                <w:rFonts w:asciiTheme="minorHAnsi" w:eastAsiaTheme="minorHAnsi" w:hAnsiTheme="minorHAnsi" w:cstheme="minorHAnsi"/>
                <w:color w:val="auto"/>
                <w:kern w:val="0"/>
                <w:sz w:val="22"/>
                <w:szCs w:val="22"/>
              </w:rPr>
              <w:t> </w:t>
            </w:r>
          </w:p>
        </w:tc>
        <w:tc>
          <w:tcPr>
            <w:tcW w:w="1125" w:type="dxa"/>
            <w:hideMark/>
          </w:tcPr>
          <w:p w14:paraId="32DA978E" w14:textId="77777777" w:rsidR="004E1EFA" w:rsidRPr="004E1EFA" w:rsidRDefault="004E1EFA" w:rsidP="004E1EFA">
            <w:pPr>
              <w:widowControl/>
              <w:suppressAutoHyphens w:val="0"/>
              <w:autoSpaceDN/>
              <w:spacing w:line="240" w:lineRule="auto"/>
              <w:textAlignment w:val="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kern w:val="0"/>
                <w:sz w:val="22"/>
                <w:szCs w:val="22"/>
              </w:rPr>
            </w:pPr>
            <w:r w:rsidRPr="004E1EFA">
              <w:rPr>
                <w:rFonts w:asciiTheme="minorHAnsi" w:eastAsiaTheme="minorHAnsi" w:hAnsiTheme="minorHAnsi" w:cstheme="minorHAnsi"/>
                <w:color w:val="auto"/>
                <w:kern w:val="0"/>
                <w:sz w:val="22"/>
                <w:szCs w:val="22"/>
              </w:rPr>
              <w:t> </w:t>
            </w:r>
          </w:p>
        </w:tc>
      </w:tr>
      <w:tr w:rsidR="004E1EFA" w:rsidRPr="004E1EFA" w14:paraId="7A12F4B1" w14:textId="77777777" w:rsidTr="00DB1F51">
        <w:trPr>
          <w:trHeight w:val="285"/>
          <w:jc w:val="center"/>
        </w:trPr>
        <w:tc>
          <w:tcPr>
            <w:cnfStyle w:val="001000000000" w:firstRow="0" w:lastRow="0" w:firstColumn="1" w:lastColumn="0" w:oddVBand="0" w:evenVBand="0" w:oddHBand="0" w:evenHBand="0" w:firstRowFirstColumn="0" w:firstRowLastColumn="0" w:lastRowFirstColumn="0" w:lastRowLastColumn="0"/>
            <w:tcW w:w="1255" w:type="dxa"/>
            <w:hideMark/>
          </w:tcPr>
          <w:p w14:paraId="7CA7B43F" w14:textId="77777777" w:rsidR="004E1EFA" w:rsidRPr="004E1EFA" w:rsidRDefault="004E1EFA" w:rsidP="004E1EFA">
            <w:pPr>
              <w:widowControl/>
              <w:suppressAutoHyphens w:val="0"/>
              <w:autoSpaceDN/>
              <w:spacing w:line="240" w:lineRule="auto"/>
              <w:textAlignment w:val="auto"/>
              <w:rPr>
                <w:rFonts w:asciiTheme="minorHAnsi" w:eastAsiaTheme="minorHAnsi" w:hAnsiTheme="minorHAnsi" w:cstheme="minorHAnsi"/>
                <w:color w:val="auto"/>
                <w:kern w:val="0"/>
                <w:sz w:val="22"/>
                <w:szCs w:val="22"/>
              </w:rPr>
            </w:pPr>
            <w:r w:rsidRPr="004E1EFA">
              <w:rPr>
                <w:rFonts w:asciiTheme="minorHAnsi" w:eastAsiaTheme="minorHAnsi" w:hAnsiTheme="minorHAnsi" w:cstheme="minorHAnsi"/>
                <w:color w:val="auto"/>
                <w:kern w:val="0"/>
                <w:sz w:val="22"/>
                <w:szCs w:val="22"/>
              </w:rPr>
              <w:t>10:35 pm</w:t>
            </w:r>
          </w:p>
        </w:tc>
        <w:tc>
          <w:tcPr>
            <w:tcW w:w="2880" w:type="dxa"/>
            <w:hideMark/>
          </w:tcPr>
          <w:p w14:paraId="48BABD56" w14:textId="77777777" w:rsidR="004E1EFA" w:rsidRPr="004E1EFA" w:rsidRDefault="004E1EFA" w:rsidP="004E1EFA">
            <w:pPr>
              <w:widowControl/>
              <w:suppressAutoHyphens w:val="0"/>
              <w:autoSpaceDN/>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kern w:val="0"/>
                <w:sz w:val="22"/>
                <w:szCs w:val="22"/>
              </w:rPr>
            </w:pPr>
            <w:r w:rsidRPr="004E1EFA">
              <w:rPr>
                <w:rFonts w:asciiTheme="minorHAnsi" w:eastAsiaTheme="minorHAnsi" w:hAnsiTheme="minorHAnsi" w:cstheme="minorHAnsi"/>
                <w:color w:val="auto"/>
                <w:kern w:val="0"/>
                <w:sz w:val="22"/>
                <w:szCs w:val="22"/>
              </w:rPr>
              <w:t>John Williams press conference</w:t>
            </w:r>
          </w:p>
        </w:tc>
        <w:tc>
          <w:tcPr>
            <w:tcW w:w="748" w:type="dxa"/>
            <w:hideMark/>
          </w:tcPr>
          <w:p w14:paraId="3EFE6E2D" w14:textId="77777777" w:rsidR="004E1EFA" w:rsidRPr="004E1EFA" w:rsidRDefault="004E1EFA" w:rsidP="004E1EFA">
            <w:pPr>
              <w:widowControl/>
              <w:suppressAutoHyphens w:val="0"/>
              <w:autoSpaceDN/>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kern w:val="0"/>
                <w:sz w:val="22"/>
                <w:szCs w:val="22"/>
              </w:rPr>
            </w:pPr>
            <w:r w:rsidRPr="004E1EFA">
              <w:rPr>
                <w:rFonts w:asciiTheme="minorHAnsi" w:eastAsiaTheme="minorHAnsi" w:hAnsiTheme="minorHAnsi" w:cstheme="minorHAnsi"/>
                <w:color w:val="auto"/>
                <w:kern w:val="0"/>
                <w:sz w:val="22"/>
                <w:szCs w:val="22"/>
              </w:rPr>
              <w:t> </w:t>
            </w:r>
          </w:p>
        </w:tc>
        <w:tc>
          <w:tcPr>
            <w:tcW w:w="1414" w:type="dxa"/>
            <w:hideMark/>
          </w:tcPr>
          <w:p w14:paraId="41D57755" w14:textId="77777777" w:rsidR="004E1EFA" w:rsidRPr="004E1EFA" w:rsidRDefault="004E1EFA" w:rsidP="004E1EFA">
            <w:pPr>
              <w:widowControl/>
              <w:suppressAutoHyphens w:val="0"/>
              <w:autoSpaceDN/>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kern w:val="0"/>
                <w:sz w:val="22"/>
                <w:szCs w:val="22"/>
              </w:rPr>
            </w:pPr>
            <w:r w:rsidRPr="004E1EFA">
              <w:rPr>
                <w:rFonts w:asciiTheme="minorHAnsi" w:eastAsiaTheme="minorHAnsi" w:hAnsiTheme="minorHAnsi" w:cstheme="minorHAnsi"/>
                <w:color w:val="auto"/>
                <w:kern w:val="0"/>
                <w:sz w:val="22"/>
                <w:szCs w:val="22"/>
              </w:rPr>
              <w:t> </w:t>
            </w:r>
          </w:p>
        </w:tc>
        <w:tc>
          <w:tcPr>
            <w:tcW w:w="1143" w:type="dxa"/>
            <w:hideMark/>
          </w:tcPr>
          <w:p w14:paraId="354FE08E" w14:textId="77777777" w:rsidR="004E1EFA" w:rsidRPr="004E1EFA" w:rsidRDefault="004E1EFA" w:rsidP="004E1EFA">
            <w:pPr>
              <w:widowControl/>
              <w:suppressAutoHyphens w:val="0"/>
              <w:autoSpaceDN/>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kern w:val="0"/>
                <w:sz w:val="22"/>
                <w:szCs w:val="22"/>
              </w:rPr>
            </w:pPr>
            <w:r w:rsidRPr="004E1EFA">
              <w:rPr>
                <w:rFonts w:asciiTheme="minorHAnsi" w:eastAsiaTheme="minorHAnsi" w:hAnsiTheme="minorHAnsi" w:cstheme="minorHAnsi"/>
                <w:color w:val="auto"/>
                <w:kern w:val="0"/>
                <w:sz w:val="22"/>
                <w:szCs w:val="22"/>
              </w:rPr>
              <w:t> </w:t>
            </w:r>
          </w:p>
        </w:tc>
        <w:tc>
          <w:tcPr>
            <w:tcW w:w="1125" w:type="dxa"/>
            <w:hideMark/>
          </w:tcPr>
          <w:p w14:paraId="546677E8" w14:textId="77777777" w:rsidR="004E1EFA" w:rsidRPr="004E1EFA" w:rsidRDefault="004E1EFA" w:rsidP="004E1EFA">
            <w:pPr>
              <w:widowControl/>
              <w:suppressAutoHyphens w:val="0"/>
              <w:autoSpaceDN/>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kern w:val="0"/>
                <w:sz w:val="22"/>
                <w:szCs w:val="22"/>
              </w:rPr>
            </w:pPr>
            <w:r w:rsidRPr="004E1EFA">
              <w:rPr>
                <w:rFonts w:asciiTheme="minorHAnsi" w:eastAsiaTheme="minorHAnsi" w:hAnsiTheme="minorHAnsi" w:cstheme="minorHAnsi"/>
                <w:color w:val="auto"/>
                <w:kern w:val="0"/>
                <w:sz w:val="22"/>
                <w:szCs w:val="22"/>
              </w:rPr>
              <w:t> </w:t>
            </w:r>
          </w:p>
        </w:tc>
      </w:tr>
      <w:tr w:rsidR="004E1EFA" w:rsidRPr="004E1EFA" w14:paraId="37462121" w14:textId="77777777" w:rsidTr="00DB1F51">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8565" w:type="dxa"/>
            <w:gridSpan w:val="6"/>
            <w:hideMark/>
          </w:tcPr>
          <w:p w14:paraId="44421C57" w14:textId="77777777" w:rsidR="004E1EFA" w:rsidRPr="004E1EFA" w:rsidRDefault="004E1EFA" w:rsidP="004E1EFA">
            <w:pPr>
              <w:widowControl/>
              <w:suppressAutoHyphens w:val="0"/>
              <w:autoSpaceDN/>
              <w:spacing w:line="240" w:lineRule="auto"/>
              <w:textAlignment w:val="auto"/>
              <w:rPr>
                <w:rFonts w:asciiTheme="minorHAnsi" w:eastAsiaTheme="minorHAnsi" w:hAnsiTheme="minorHAnsi" w:cstheme="minorHAnsi"/>
                <w:caps/>
                <w:color w:val="auto"/>
                <w:kern w:val="0"/>
                <w:sz w:val="22"/>
                <w:szCs w:val="22"/>
              </w:rPr>
            </w:pPr>
            <w:r w:rsidRPr="004E1EFA">
              <w:rPr>
                <w:rFonts w:asciiTheme="minorHAnsi" w:eastAsiaTheme="minorHAnsi" w:hAnsiTheme="minorHAnsi" w:cstheme="minorHAnsi"/>
                <w:caps/>
                <w:color w:val="auto"/>
                <w:kern w:val="0"/>
                <w:sz w:val="22"/>
                <w:szCs w:val="22"/>
              </w:rPr>
              <w:t>WEDNESDAY, OCT. 10</w:t>
            </w:r>
          </w:p>
        </w:tc>
      </w:tr>
      <w:tr w:rsidR="004E1EFA" w:rsidRPr="004E1EFA" w14:paraId="2EE7099C" w14:textId="77777777" w:rsidTr="00DB1F51">
        <w:trPr>
          <w:trHeight w:val="225"/>
          <w:jc w:val="center"/>
        </w:trPr>
        <w:tc>
          <w:tcPr>
            <w:cnfStyle w:val="001000000000" w:firstRow="0" w:lastRow="0" w:firstColumn="1" w:lastColumn="0" w:oddVBand="0" w:evenVBand="0" w:oddHBand="0" w:evenHBand="0" w:firstRowFirstColumn="0" w:firstRowLastColumn="0" w:lastRowFirstColumn="0" w:lastRowLastColumn="0"/>
            <w:tcW w:w="1255" w:type="dxa"/>
            <w:hideMark/>
          </w:tcPr>
          <w:p w14:paraId="1871BB91" w14:textId="77777777" w:rsidR="004E1EFA" w:rsidRPr="004E1EFA" w:rsidRDefault="004E1EFA" w:rsidP="004E1EFA">
            <w:pPr>
              <w:widowControl/>
              <w:suppressAutoHyphens w:val="0"/>
              <w:autoSpaceDN/>
              <w:spacing w:line="240" w:lineRule="auto"/>
              <w:textAlignment w:val="auto"/>
              <w:rPr>
                <w:rFonts w:asciiTheme="minorHAnsi" w:eastAsiaTheme="minorHAnsi" w:hAnsiTheme="minorHAnsi" w:cstheme="minorHAnsi"/>
                <w:color w:val="auto"/>
                <w:kern w:val="0"/>
                <w:sz w:val="22"/>
                <w:szCs w:val="22"/>
              </w:rPr>
            </w:pPr>
            <w:r w:rsidRPr="004E1EFA">
              <w:rPr>
                <w:rFonts w:asciiTheme="minorHAnsi" w:eastAsiaTheme="minorHAnsi" w:hAnsiTheme="minorHAnsi" w:cstheme="minorHAnsi"/>
                <w:color w:val="auto"/>
                <w:kern w:val="0"/>
                <w:sz w:val="22"/>
                <w:szCs w:val="22"/>
              </w:rPr>
              <w:t>8:30 am</w:t>
            </w:r>
          </w:p>
        </w:tc>
        <w:tc>
          <w:tcPr>
            <w:tcW w:w="2880" w:type="dxa"/>
            <w:hideMark/>
          </w:tcPr>
          <w:p w14:paraId="5E357594" w14:textId="77777777" w:rsidR="004E1EFA" w:rsidRPr="004E1EFA" w:rsidRDefault="004E1EFA" w:rsidP="004E1EFA">
            <w:pPr>
              <w:widowControl/>
              <w:suppressAutoHyphens w:val="0"/>
              <w:autoSpaceDN/>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kern w:val="0"/>
                <w:sz w:val="22"/>
                <w:szCs w:val="22"/>
              </w:rPr>
            </w:pPr>
            <w:r w:rsidRPr="004E1EFA">
              <w:rPr>
                <w:rFonts w:asciiTheme="minorHAnsi" w:eastAsiaTheme="minorHAnsi" w:hAnsiTheme="minorHAnsi" w:cstheme="minorHAnsi"/>
                <w:color w:val="auto"/>
                <w:kern w:val="0"/>
                <w:sz w:val="22"/>
                <w:szCs w:val="22"/>
              </w:rPr>
              <w:t>Producer price index</w:t>
            </w:r>
          </w:p>
        </w:tc>
        <w:tc>
          <w:tcPr>
            <w:tcW w:w="748" w:type="dxa"/>
            <w:hideMark/>
          </w:tcPr>
          <w:p w14:paraId="43EC88AE" w14:textId="77777777" w:rsidR="004E1EFA" w:rsidRPr="004E1EFA" w:rsidRDefault="004E1EFA" w:rsidP="004E1EFA">
            <w:pPr>
              <w:widowControl/>
              <w:suppressAutoHyphens w:val="0"/>
              <w:autoSpaceDN/>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kern w:val="0"/>
                <w:sz w:val="22"/>
                <w:szCs w:val="22"/>
              </w:rPr>
            </w:pPr>
            <w:r w:rsidRPr="004E1EFA">
              <w:rPr>
                <w:rFonts w:asciiTheme="minorHAnsi" w:eastAsiaTheme="minorHAnsi" w:hAnsiTheme="minorHAnsi" w:cstheme="minorHAnsi"/>
                <w:color w:val="auto"/>
                <w:kern w:val="0"/>
                <w:sz w:val="22"/>
                <w:szCs w:val="22"/>
              </w:rPr>
              <w:t>Sept.</w:t>
            </w:r>
          </w:p>
        </w:tc>
        <w:tc>
          <w:tcPr>
            <w:tcW w:w="1414" w:type="dxa"/>
            <w:hideMark/>
          </w:tcPr>
          <w:p w14:paraId="644453D9" w14:textId="77777777" w:rsidR="004E1EFA" w:rsidRPr="004E1EFA" w:rsidRDefault="004E1EFA" w:rsidP="004E1EFA">
            <w:pPr>
              <w:widowControl/>
              <w:suppressAutoHyphens w:val="0"/>
              <w:autoSpaceDN/>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kern w:val="0"/>
                <w:sz w:val="22"/>
                <w:szCs w:val="22"/>
              </w:rPr>
            </w:pPr>
            <w:r w:rsidRPr="004E1EFA">
              <w:rPr>
                <w:rFonts w:asciiTheme="minorHAnsi" w:eastAsiaTheme="minorHAnsi" w:hAnsiTheme="minorHAnsi" w:cstheme="minorHAnsi"/>
                <w:color w:val="auto"/>
                <w:kern w:val="0"/>
                <w:sz w:val="22"/>
                <w:szCs w:val="22"/>
              </w:rPr>
              <w:t> </w:t>
            </w:r>
          </w:p>
        </w:tc>
        <w:tc>
          <w:tcPr>
            <w:tcW w:w="1143" w:type="dxa"/>
            <w:hideMark/>
          </w:tcPr>
          <w:p w14:paraId="2C51A777" w14:textId="77777777" w:rsidR="004E1EFA" w:rsidRPr="004E1EFA" w:rsidRDefault="004E1EFA" w:rsidP="004E1EFA">
            <w:pPr>
              <w:widowControl/>
              <w:suppressAutoHyphens w:val="0"/>
              <w:autoSpaceDN/>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kern w:val="0"/>
                <w:sz w:val="22"/>
                <w:szCs w:val="22"/>
              </w:rPr>
            </w:pPr>
            <w:r w:rsidRPr="004E1EFA">
              <w:rPr>
                <w:rFonts w:asciiTheme="minorHAnsi" w:eastAsiaTheme="minorHAnsi" w:hAnsiTheme="minorHAnsi" w:cstheme="minorHAnsi"/>
                <w:color w:val="auto"/>
                <w:kern w:val="0"/>
                <w:sz w:val="22"/>
                <w:szCs w:val="22"/>
              </w:rPr>
              <w:t>0.2%</w:t>
            </w:r>
          </w:p>
        </w:tc>
        <w:tc>
          <w:tcPr>
            <w:tcW w:w="1125" w:type="dxa"/>
            <w:hideMark/>
          </w:tcPr>
          <w:p w14:paraId="53924ED4" w14:textId="77777777" w:rsidR="004E1EFA" w:rsidRPr="004E1EFA" w:rsidRDefault="004E1EFA" w:rsidP="004E1EFA">
            <w:pPr>
              <w:widowControl/>
              <w:suppressAutoHyphens w:val="0"/>
              <w:autoSpaceDN/>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kern w:val="0"/>
                <w:sz w:val="22"/>
                <w:szCs w:val="22"/>
              </w:rPr>
            </w:pPr>
            <w:r w:rsidRPr="004E1EFA">
              <w:rPr>
                <w:rFonts w:asciiTheme="minorHAnsi" w:eastAsiaTheme="minorHAnsi" w:hAnsiTheme="minorHAnsi" w:cstheme="minorHAnsi"/>
                <w:color w:val="auto"/>
                <w:kern w:val="0"/>
                <w:sz w:val="22"/>
                <w:szCs w:val="22"/>
              </w:rPr>
              <w:t>-0.1%</w:t>
            </w:r>
          </w:p>
        </w:tc>
      </w:tr>
      <w:tr w:rsidR="004E1EFA" w:rsidRPr="004E1EFA" w14:paraId="4175F303" w14:textId="77777777" w:rsidTr="00DB1F51">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1255" w:type="dxa"/>
            <w:hideMark/>
          </w:tcPr>
          <w:p w14:paraId="70688368" w14:textId="77777777" w:rsidR="004E1EFA" w:rsidRPr="004E1EFA" w:rsidRDefault="004E1EFA" w:rsidP="004E1EFA">
            <w:pPr>
              <w:widowControl/>
              <w:suppressAutoHyphens w:val="0"/>
              <w:autoSpaceDN/>
              <w:spacing w:line="240" w:lineRule="auto"/>
              <w:textAlignment w:val="auto"/>
              <w:rPr>
                <w:rFonts w:asciiTheme="minorHAnsi" w:eastAsiaTheme="minorHAnsi" w:hAnsiTheme="minorHAnsi" w:cstheme="minorHAnsi"/>
                <w:color w:val="auto"/>
                <w:kern w:val="0"/>
                <w:sz w:val="22"/>
                <w:szCs w:val="22"/>
              </w:rPr>
            </w:pPr>
            <w:r w:rsidRPr="004E1EFA">
              <w:rPr>
                <w:rFonts w:asciiTheme="minorHAnsi" w:eastAsiaTheme="minorHAnsi" w:hAnsiTheme="minorHAnsi" w:cstheme="minorHAnsi"/>
                <w:color w:val="auto"/>
                <w:kern w:val="0"/>
                <w:sz w:val="22"/>
                <w:szCs w:val="22"/>
              </w:rPr>
              <w:t>10 am</w:t>
            </w:r>
          </w:p>
        </w:tc>
        <w:tc>
          <w:tcPr>
            <w:tcW w:w="2880" w:type="dxa"/>
            <w:hideMark/>
          </w:tcPr>
          <w:p w14:paraId="74860F89" w14:textId="77777777" w:rsidR="004E1EFA" w:rsidRPr="004E1EFA" w:rsidRDefault="004E1EFA" w:rsidP="004E1EFA">
            <w:pPr>
              <w:widowControl/>
              <w:suppressAutoHyphens w:val="0"/>
              <w:autoSpaceDN/>
              <w:spacing w:line="240" w:lineRule="auto"/>
              <w:textAlignment w:val="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kern w:val="0"/>
                <w:sz w:val="22"/>
                <w:szCs w:val="22"/>
              </w:rPr>
            </w:pPr>
            <w:r w:rsidRPr="004E1EFA">
              <w:rPr>
                <w:rFonts w:asciiTheme="minorHAnsi" w:eastAsiaTheme="minorHAnsi" w:hAnsiTheme="minorHAnsi" w:cstheme="minorHAnsi"/>
                <w:color w:val="auto"/>
                <w:kern w:val="0"/>
                <w:sz w:val="22"/>
                <w:szCs w:val="22"/>
              </w:rPr>
              <w:t>Wholesale inventories</w:t>
            </w:r>
          </w:p>
        </w:tc>
        <w:tc>
          <w:tcPr>
            <w:tcW w:w="748" w:type="dxa"/>
            <w:hideMark/>
          </w:tcPr>
          <w:p w14:paraId="560EE431" w14:textId="77777777" w:rsidR="004E1EFA" w:rsidRPr="004E1EFA" w:rsidRDefault="004E1EFA" w:rsidP="004E1EFA">
            <w:pPr>
              <w:widowControl/>
              <w:suppressAutoHyphens w:val="0"/>
              <w:autoSpaceDN/>
              <w:spacing w:line="240" w:lineRule="auto"/>
              <w:textAlignment w:val="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kern w:val="0"/>
                <w:sz w:val="22"/>
                <w:szCs w:val="22"/>
              </w:rPr>
            </w:pPr>
            <w:r w:rsidRPr="004E1EFA">
              <w:rPr>
                <w:rFonts w:asciiTheme="minorHAnsi" w:eastAsiaTheme="minorHAnsi" w:hAnsiTheme="minorHAnsi" w:cstheme="minorHAnsi"/>
                <w:color w:val="auto"/>
                <w:kern w:val="0"/>
                <w:sz w:val="22"/>
                <w:szCs w:val="22"/>
              </w:rPr>
              <w:t>Aug.</w:t>
            </w:r>
          </w:p>
        </w:tc>
        <w:tc>
          <w:tcPr>
            <w:tcW w:w="1414" w:type="dxa"/>
            <w:hideMark/>
          </w:tcPr>
          <w:p w14:paraId="14551B86" w14:textId="77777777" w:rsidR="004E1EFA" w:rsidRPr="004E1EFA" w:rsidRDefault="004E1EFA" w:rsidP="004E1EFA">
            <w:pPr>
              <w:widowControl/>
              <w:suppressAutoHyphens w:val="0"/>
              <w:autoSpaceDN/>
              <w:spacing w:line="240" w:lineRule="auto"/>
              <w:textAlignment w:val="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kern w:val="0"/>
                <w:sz w:val="22"/>
                <w:szCs w:val="22"/>
              </w:rPr>
            </w:pPr>
            <w:r w:rsidRPr="004E1EFA">
              <w:rPr>
                <w:rFonts w:asciiTheme="minorHAnsi" w:eastAsiaTheme="minorHAnsi" w:hAnsiTheme="minorHAnsi" w:cstheme="minorHAnsi"/>
                <w:color w:val="auto"/>
                <w:kern w:val="0"/>
                <w:sz w:val="22"/>
                <w:szCs w:val="22"/>
              </w:rPr>
              <w:t> </w:t>
            </w:r>
          </w:p>
        </w:tc>
        <w:tc>
          <w:tcPr>
            <w:tcW w:w="1143" w:type="dxa"/>
            <w:hideMark/>
          </w:tcPr>
          <w:p w14:paraId="200D907D" w14:textId="77777777" w:rsidR="004E1EFA" w:rsidRPr="004E1EFA" w:rsidRDefault="004E1EFA" w:rsidP="004E1EFA">
            <w:pPr>
              <w:widowControl/>
              <w:suppressAutoHyphens w:val="0"/>
              <w:autoSpaceDN/>
              <w:spacing w:line="240" w:lineRule="auto"/>
              <w:textAlignment w:val="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kern w:val="0"/>
                <w:sz w:val="22"/>
                <w:szCs w:val="22"/>
              </w:rPr>
            </w:pPr>
            <w:r w:rsidRPr="004E1EFA">
              <w:rPr>
                <w:rFonts w:asciiTheme="minorHAnsi" w:eastAsiaTheme="minorHAnsi" w:hAnsiTheme="minorHAnsi" w:cstheme="minorHAnsi"/>
                <w:color w:val="auto"/>
                <w:kern w:val="0"/>
                <w:sz w:val="22"/>
                <w:szCs w:val="22"/>
              </w:rPr>
              <w:t>--</w:t>
            </w:r>
          </w:p>
        </w:tc>
        <w:tc>
          <w:tcPr>
            <w:tcW w:w="1125" w:type="dxa"/>
            <w:hideMark/>
          </w:tcPr>
          <w:p w14:paraId="436CD6B7" w14:textId="77777777" w:rsidR="004E1EFA" w:rsidRPr="004E1EFA" w:rsidRDefault="004E1EFA" w:rsidP="004E1EFA">
            <w:pPr>
              <w:widowControl/>
              <w:suppressAutoHyphens w:val="0"/>
              <w:autoSpaceDN/>
              <w:spacing w:line="240" w:lineRule="auto"/>
              <w:textAlignment w:val="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kern w:val="0"/>
                <w:sz w:val="22"/>
                <w:szCs w:val="22"/>
              </w:rPr>
            </w:pPr>
            <w:r w:rsidRPr="004E1EFA">
              <w:rPr>
                <w:rFonts w:asciiTheme="minorHAnsi" w:eastAsiaTheme="minorHAnsi" w:hAnsiTheme="minorHAnsi" w:cstheme="minorHAnsi"/>
                <w:color w:val="auto"/>
                <w:kern w:val="0"/>
                <w:sz w:val="22"/>
                <w:szCs w:val="22"/>
              </w:rPr>
              <w:t>0.6%</w:t>
            </w:r>
          </w:p>
        </w:tc>
      </w:tr>
      <w:tr w:rsidR="004E1EFA" w:rsidRPr="004E1EFA" w14:paraId="33D1ACC4" w14:textId="77777777" w:rsidTr="00DB1F51">
        <w:trPr>
          <w:trHeight w:val="225"/>
          <w:jc w:val="center"/>
        </w:trPr>
        <w:tc>
          <w:tcPr>
            <w:cnfStyle w:val="001000000000" w:firstRow="0" w:lastRow="0" w:firstColumn="1" w:lastColumn="0" w:oddVBand="0" w:evenVBand="0" w:oddHBand="0" w:evenHBand="0" w:firstRowFirstColumn="0" w:firstRowLastColumn="0" w:lastRowFirstColumn="0" w:lastRowLastColumn="0"/>
            <w:tcW w:w="1255" w:type="dxa"/>
            <w:hideMark/>
          </w:tcPr>
          <w:p w14:paraId="64F88D55" w14:textId="77777777" w:rsidR="004E1EFA" w:rsidRPr="004E1EFA" w:rsidRDefault="004E1EFA" w:rsidP="004E1EFA">
            <w:pPr>
              <w:widowControl/>
              <w:suppressAutoHyphens w:val="0"/>
              <w:autoSpaceDN/>
              <w:spacing w:line="240" w:lineRule="auto"/>
              <w:textAlignment w:val="auto"/>
              <w:rPr>
                <w:rFonts w:asciiTheme="minorHAnsi" w:eastAsiaTheme="minorHAnsi" w:hAnsiTheme="minorHAnsi" w:cstheme="minorHAnsi"/>
                <w:color w:val="auto"/>
                <w:kern w:val="0"/>
                <w:sz w:val="22"/>
                <w:szCs w:val="22"/>
              </w:rPr>
            </w:pPr>
            <w:r w:rsidRPr="004E1EFA">
              <w:rPr>
                <w:rFonts w:asciiTheme="minorHAnsi" w:eastAsiaTheme="minorHAnsi" w:hAnsiTheme="minorHAnsi" w:cstheme="minorHAnsi"/>
                <w:color w:val="auto"/>
                <w:kern w:val="0"/>
                <w:sz w:val="22"/>
                <w:szCs w:val="22"/>
              </w:rPr>
              <w:t>10 am</w:t>
            </w:r>
          </w:p>
        </w:tc>
        <w:tc>
          <w:tcPr>
            <w:tcW w:w="2880" w:type="dxa"/>
            <w:hideMark/>
          </w:tcPr>
          <w:p w14:paraId="2E52EE84" w14:textId="77777777" w:rsidR="004E1EFA" w:rsidRPr="004E1EFA" w:rsidRDefault="004E1EFA" w:rsidP="004E1EFA">
            <w:pPr>
              <w:widowControl/>
              <w:suppressAutoHyphens w:val="0"/>
              <w:autoSpaceDN/>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kern w:val="0"/>
                <w:sz w:val="22"/>
                <w:szCs w:val="22"/>
              </w:rPr>
            </w:pPr>
            <w:r w:rsidRPr="004E1EFA">
              <w:rPr>
                <w:rFonts w:asciiTheme="minorHAnsi" w:eastAsiaTheme="minorHAnsi" w:hAnsiTheme="minorHAnsi" w:cstheme="minorHAnsi"/>
                <w:color w:val="auto"/>
                <w:kern w:val="0"/>
                <w:sz w:val="22"/>
                <w:szCs w:val="22"/>
              </w:rPr>
              <w:t>Charles Evans speaks</w:t>
            </w:r>
          </w:p>
        </w:tc>
        <w:tc>
          <w:tcPr>
            <w:tcW w:w="748" w:type="dxa"/>
            <w:hideMark/>
          </w:tcPr>
          <w:p w14:paraId="3E95025D" w14:textId="77777777" w:rsidR="004E1EFA" w:rsidRPr="004E1EFA" w:rsidRDefault="004E1EFA" w:rsidP="004E1EFA">
            <w:pPr>
              <w:widowControl/>
              <w:suppressAutoHyphens w:val="0"/>
              <w:autoSpaceDN/>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kern w:val="0"/>
                <w:sz w:val="22"/>
                <w:szCs w:val="22"/>
              </w:rPr>
            </w:pPr>
            <w:r w:rsidRPr="004E1EFA">
              <w:rPr>
                <w:rFonts w:asciiTheme="minorHAnsi" w:eastAsiaTheme="minorHAnsi" w:hAnsiTheme="minorHAnsi" w:cstheme="minorHAnsi"/>
                <w:color w:val="auto"/>
                <w:kern w:val="0"/>
                <w:sz w:val="22"/>
                <w:szCs w:val="22"/>
              </w:rPr>
              <w:t> </w:t>
            </w:r>
          </w:p>
        </w:tc>
        <w:tc>
          <w:tcPr>
            <w:tcW w:w="1414" w:type="dxa"/>
            <w:hideMark/>
          </w:tcPr>
          <w:p w14:paraId="75887D67" w14:textId="77777777" w:rsidR="004E1EFA" w:rsidRPr="004E1EFA" w:rsidRDefault="004E1EFA" w:rsidP="004E1EFA">
            <w:pPr>
              <w:widowControl/>
              <w:suppressAutoHyphens w:val="0"/>
              <w:autoSpaceDN/>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kern w:val="0"/>
                <w:sz w:val="22"/>
                <w:szCs w:val="22"/>
              </w:rPr>
            </w:pPr>
            <w:r w:rsidRPr="004E1EFA">
              <w:rPr>
                <w:rFonts w:asciiTheme="minorHAnsi" w:eastAsiaTheme="minorHAnsi" w:hAnsiTheme="minorHAnsi" w:cstheme="minorHAnsi"/>
                <w:color w:val="auto"/>
                <w:kern w:val="0"/>
                <w:sz w:val="22"/>
                <w:szCs w:val="22"/>
              </w:rPr>
              <w:t> </w:t>
            </w:r>
          </w:p>
        </w:tc>
        <w:tc>
          <w:tcPr>
            <w:tcW w:w="1143" w:type="dxa"/>
            <w:hideMark/>
          </w:tcPr>
          <w:p w14:paraId="103FCD89" w14:textId="77777777" w:rsidR="004E1EFA" w:rsidRPr="004E1EFA" w:rsidRDefault="004E1EFA" w:rsidP="004E1EFA">
            <w:pPr>
              <w:widowControl/>
              <w:suppressAutoHyphens w:val="0"/>
              <w:autoSpaceDN/>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kern w:val="0"/>
                <w:sz w:val="22"/>
                <w:szCs w:val="22"/>
              </w:rPr>
            </w:pPr>
            <w:r w:rsidRPr="004E1EFA">
              <w:rPr>
                <w:rFonts w:asciiTheme="minorHAnsi" w:eastAsiaTheme="minorHAnsi" w:hAnsiTheme="minorHAnsi" w:cstheme="minorHAnsi"/>
                <w:color w:val="auto"/>
                <w:kern w:val="0"/>
                <w:sz w:val="22"/>
                <w:szCs w:val="22"/>
              </w:rPr>
              <w:t> </w:t>
            </w:r>
          </w:p>
        </w:tc>
        <w:tc>
          <w:tcPr>
            <w:tcW w:w="1125" w:type="dxa"/>
            <w:hideMark/>
          </w:tcPr>
          <w:p w14:paraId="7ABCB0A5" w14:textId="77777777" w:rsidR="004E1EFA" w:rsidRPr="004E1EFA" w:rsidRDefault="004E1EFA" w:rsidP="004E1EFA">
            <w:pPr>
              <w:widowControl/>
              <w:suppressAutoHyphens w:val="0"/>
              <w:autoSpaceDN/>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kern w:val="0"/>
                <w:sz w:val="22"/>
                <w:szCs w:val="22"/>
              </w:rPr>
            </w:pPr>
            <w:r w:rsidRPr="004E1EFA">
              <w:rPr>
                <w:rFonts w:asciiTheme="minorHAnsi" w:eastAsiaTheme="minorHAnsi" w:hAnsiTheme="minorHAnsi" w:cstheme="minorHAnsi"/>
                <w:color w:val="auto"/>
                <w:kern w:val="0"/>
                <w:sz w:val="22"/>
                <w:szCs w:val="22"/>
              </w:rPr>
              <w:t> </w:t>
            </w:r>
          </w:p>
        </w:tc>
      </w:tr>
      <w:tr w:rsidR="004E1EFA" w:rsidRPr="004E1EFA" w14:paraId="0E51AED8" w14:textId="77777777" w:rsidTr="00DB1F51">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8565" w:type="dxa"/>
            <w:gridSpan w:val="6"/>
            <w:hideMark/>
          </w:tcPr>
          <w:p w14:paraId="0DDDBABD" w14:textId="77777777" w:rsidR="004E1EFA" w:rsidRPr="004E1EFA" w:rsidRDefault="004E1EFA" w:rsidP="004E1EFA">
            <w:pPr>
              <w:widowControl/>
              <w:suppressAutoHyphens w:val="0"/>
              <w:autoSpaceDN/>
              <w:spacing w:line="240" w:lineRule="auto"/>
              <w:textAlignment w:val="auto"/>
              <w:rPr>
                <w:rFonts w:asciiTheme="minorHAnsi" w:eastAsiaTheme="minorHAnsi" w:hAnsiTheme="minorHAnsi" w:cstheme="minorHAnsi"/>
                <w:caps/>
                <w:color w:val="auto"/>
                <w:kern w:val="0"/>
                <w:sz w:val="22"/>
                <w:szCs w:val="22"/>
              </w:rPr>
            </w:pPr>
            <w:r w:rsidRPr="004E1EFA">
              <w:rPr>
                <w:rFonts w:asciiTheme="minorHAnsi" w:eastAsiaTheme="minorHAnsi" w:hAnsiTheme="minorHAnsi" w:cstheme="minorHAnsi"/>
                <w:caps/>
                <w:color w:val="auto"/>
                <w:kern w:val="0"/>
                <w:sz w:val="22"/>
                <w:szCs w:val="22"/>
              </w:rPr>
              <w:t>THURSDAY, OCT. 11</w:t>
            </w:r>
          </w:p>
        </w:tc>
      </w:tr>
      <w:tr w:rsidR="004E1EFA" w:rsidRPr="004E1EFA" w14:paraId="38A220FA" w14:textId="77777777" w:rsidTr="00DB1F51">
        <w:trPr>
          <w:trHeight w:val="285"/>
          <w:jc w:val="center"/>
        </w:trPr>
        <w:tc>
          <w:tcPr>
            <w:cnfStyle w:val="001000000000" w:firstRow="0" w:lastRow="0" w:firstColumn="1" w:lastColumn="0" w:oddVBand="0" w:evenVBand="0" w:oddHBand="0" w:evenHBand="0" w:firstRowFirstColumn="0" w:firstRowLastColumn="0" w:lastRowFirstColumn="0" w:lastRowLastColumn="0"/>
            <w:tcW w:w="1255" w:type="dxa"/>
            <w:hideMark/>
          </w:tcPr>
          <w:p w14:paraId="6EAD4133" w14:textId="77777777" w:rsidR="004E1EFA" w:rsidRPr="004E1EFA" w:rsidRDefault="004E1EFA" w:rsidP="004E1EFA">
            <w:pPr>
              <w:widowControl/>
              <w:suppressAutoHyphens w:val="0"/>
              <w:autoSpaceDN/>
              <w:spacing w:line="240" w:lineRule="auto"/>
              <w:textAlignment w:val="auto"/>
              <w:rPr>
                <w:rFonts w:asciiTheme="minorHAnsi" w:eastAsiaTheme="minorHAnsi" w:hAnsiTheme="minorHAnsi" w:cstheme="minorHAnsi"/>
                <w:color w:val="auto"/>
                <w:kern w:val="0"/>
                <w:sz w:val="22"/>
                <w:szCs w:val="22"/>
              </w:rPr>
            </w:pPr>
            <w:r w:rsidRPr="004E1EFA">
              <w:rPr>
                <w:rFonts w:asciiTheme="minorHAnsi" w:eastAsiaTheme="minorHAnsi" w:hAnsiTheme="minorHAnsi" w:cstheme="minorHAnsi"/>
                <w:color w:val="auto"/>
                <w:kern w:val="0"/>
                <w:sz w:val="22"/>
                <w:szCs w:val="22"/>
              </w:rPr>
              <w:t>8:30 am</w:t>
            </w:r>
          </w:p>
        </w:tc>
        <w:tc>
          <w:tcPr>
            <w:tcW w:w="2880" w:type="dxa"/>
            <w:hideMark/>
          </w:tcPr>
          <w:p w14:paraId="07AB2C3B" w14:textId="77777777" w:rsidR="004E1EFA" w:rsidRPr="004E1EFA" w:rsidRDefault="004E1EFA" w:rsidP="004E1EFA">
            <w:pPr>
              <w:widowControl/>
              <w:suppressAutoHyphens w:val="0"/>
              <w:autoSpaceDN/>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kern w:val="0"/>
                <w:sz w:val="22"/>
                <w:szCs w:val="22"/>
              </w:rPr>
            </w:pPr>
            <w:r w:rsidRPr="004E1EFA">
              <w:rPr>
                <w:rFonts w:asciiTheme="minorHAnsi" w:eastAsiaTheme="minorHAnsi" w:hAnsiTheme="minorHAnsi" w:cstheme="minorHAnsi"/>
                <w:color w:val="auto"/>
                <w:kern w:val="0"/>
                <w:sz w:val="22"/>
                <w:szCs w:val="22"/>
              </w:rPr>
              <w:t>Weekly jobless claims</w:t>
            </w:r>
          </w:p>
        </w:tc>
        <w:tc>
          <w:tcPr>
            <w:tcW w:w="748" w:type="dxa"/>
            <w:hideMark/>
          </w:tcPr>
          <w:p w14:paraId="4CCC79B9" w14:textId="77777777" w:rsidR="004E1EFA" w:rsidRPr="004E1EFA" w:rsidRDefault="004E1EFA" w:rsidP="004E1EFA">
            <w:pPr>
              <w:widowControl/>
              <w:suppressAutoHyphens w:val="0"/>
              <w:autoSpaceDN/>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kern w:val="0"/>
                <w:sz w:val="22"/>
                <w:szCs w:val="22"/>
              </w:rPr>
            </w:pPr>
            <w:r w:rsidRPr="004E1EFA">
              <w:rPr>
                <w:rFonts w:asciiTheme="minorHAnsi" w:eastAsiaTheme="minorHAnsi" w:hAnsiTheme="minorHAnsi" w:cstheme="minorHAnsi"/>
                <w:color w:val="auto"/>
                <w:kern w:val="0"/>
                <w:sz w:val="22"/>
                <w:szCs w:val="22"/>
              </w:rPr>
              <w:t>10/6</w:t>
            </w:r>
          </w:p>
        </w:tc>
        <w:tc>
          <w:tcPr>
            <w:tcW w:w="1414" w:type="dxa"/>
            <w:hideMark/>
          </w:tcPr>
          <w:p w14:paraId="5B668114" w14:textId="77777777" w:rsidR="004E1EFA" w:rsidRPr="004E1EFA" w:rsidRDefault="004E1EFA" w:rsidP="004E1EFA">
            <w:pPr>
              <w:widowControl/>
              <w:suppressAutoHyphens w:val="0"/>
              <w:autoSpaceDN/>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kern w:val="0"/>
                <w:sz w:val="22"/>
                <w:szCs w:val="22"/>
              </w:rPr>
            </w:pPr>
            <w:r w:rsidRPr="004E1EFA">
              <w:rPr>
                <w:rFonts w:asciiTheme="minorHAnsi" w:eastAsiaTheme="minorHAnsi" w:hAnsiTheme="minorHAnsi" w:cstheme="minorHAnsi"/>
                <w:color w:val="auto"/>
                <w:kern w:val="0"/>
                <w:sz w:val="22"/>
                <w:szCs w:val="22"/>
              </w:rPr>
              <w:t> </w:t>
            </w:r>
          </w:p>
        </w:tc>
        <w:tc>
          <w:tcPr>
            <w:tcW w:w="1143" w:type="dxa"/>
            <w:hideMark/>
          </w:tcPr>
          <w:p w14:paraId="0672B210" w14:textId="77777777" w:rsidR="004E1EFA" w:rsidRPr="004E1EFA" w:rsidRDefault="004E1EFA" w:rsidP="004E1EFA">
            <w:pPr>
              <w:widowControl/>
              <w:suppressAutoHyphens w:val="0"/>
              <w:autoSpaceDN/>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kern w:val="0"/>
                <w:sz w:val="22"/>
                <w:szCs w:val="22"/>
              </w:rPr>
            </w:pPr>
            <w:r w:rsidRPr="004E1EFA">
              <w:rPr>
                <w:rFonts w:asciiTheme="minorHAnsi" w:eastAsiaTheme="minorHAnsi" w:hAnsiTheme="minorHAnsi" w:cstheme="minorHAnsi"/>
                <w:color w:val="auto"/>
                <w:kern w:val="0"/>
                <w:sz w:val="22"/>
                <w:szCs w:val="22"/>
              </w:rPr>
              <w:t>205,000</w:t>
            </w:r>
          </w:p>
        </w:tc>
        <w:tc>
          <w:tcPr>
            <w:tcW w:w="1125" w:type="dxa"/>
            <w:hideMark/>
          </w:tcPr>
          <w:p w14:paraId="7925C276" w14:textId="77777777" w:rsidR="004E1EFA" w:rsidRPr="004E1EFA" w:rsidRDefault="004E1EFA" w:rsidP="004E1EFA">
            <w:pPr>
              <w:widowControl/>
              <w:suppressAutoHyphens w:val="0"/>
              <w:autoSpaceDN/>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kern w:val="0"/>
                <w:sz w:val="22"/>
                <w:szCs w:val="22"/>
              </w:rPr>
            </w:pPr>
            <w:r w:rsidRPr="004E1EFA">
              <w:rPr>
                <w:rFonts w:asciiTheme="minorHAnsi" w:eastAsiaTheme="minorHAnsi" w:hAnsiTheme="minorHAnsi" w:cstheme="minorHAnsi"/>
                <w:color w:val="auto"/>
                <w:kern w:val="0"/>
                <w:sz w:val="22"/>
                <w:szCs w:val="22"/>
              </w:rPr>
              <w:t>207,000</w:t>
            </w:r>
          </w:p>
        </w:tc>
      </w:tr>
      <w:tr w:rsidR="004E1EFA" w:rsidRPr="004E1EFA" w14:paraId="48AE368B" w14:textId="77777777" w:rsidTr="00DB1F51">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255" w:type="dxa"/>
            <w:hideMark/>
          </w:tcPr>
          <w:p w14:paraId="3ED7F741" w14:textId="77777777" w:rsidR="004E1EFA" w:rsidRPr="004E1EFA" w:rsidRDefault="004E1EFA" w:rsidP="004E1EFA">
            <w:pPr>
              <w:widowControl/>
              <w:suppressAutoHyphens w:val="0"/>
              <w:autoSpaceDN/>
              <w:spacing w:line="240" w:lineRule="auto"/>
              <w:textAlignment w:val="auto"/>
              <w:rPr>
                <w:rFonts w:asciiTheme="minorHAnsi" w:eastAsiaTheme="minorHAnsi" w:hAnsiTheme="minorHAnsi" w:cstheme="minorHAnsi"/>
                <w:color w:val="auto"/>
                <w:kern w:val="0"/>
                <w:sz w:val="22"/>
                <w:szCs w:val="22"/>
              </w:rPr>
            </w:pPr>
            <w:r w:rsidRPr="004E1EFA">
              <w:rPr>
                <w:rFonts w:asciiTheme="minorHAnsi" w:eastAsiaTheme="minorHAnsi" w:hAnsiTheme="minorHAnsi" w:cstheme="minorHAnsi"/>
                <w:color w:val="auto"/>
                <w:kern w:val="0"/>
                <w:sz w:val="22"/>
                <w:szCs w:val="22"/>
              </w:rPr>
              <w:lastRenderedPageBreak/>
              <w:t>8:30 am</w:t>
            </w:r>
          </w:p>
        </w:tc>
        <w:tc>
          <w:tcPr>
            <w:tcW w:w="2880" w:type="dxa"/>
            <w:hideMark/>
          </w:tcPr>
          <w:p w14:paraId="7E3549AF" w14:textId="77777777" w:rsidR="004E1EFA" w:rsidRPr="004E1EFA" w:rsidRDefault="004E1EFA" w:rsidP="004E1EFA">
            <w:pPr>
              <w:widowControl/>
              <w:suppressAutoHyphens w:val="0"/>
              <w:autoSpaceDN/>
              <w:spacing w:line="240" w:lineRule="auto"/>
              <w:textAlignment w:val="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kern w:val="0"/>
                <w:sz w:val="22"/>
                <w:szCs w:val="22"/>
              </w:rPr>
            </w:pPr>
            <w:r w:rsidRPr="004E1EFA">
              <w:rPr>
                <w:rFonts w:asciiTheme="minorHAnsi" w:eastAsiaTheme="minorHAnsi" w:hAnsiTheme="minorHAnsi" w:cstheme="minorHAnsi"/>
                <w:color w:val="auto"/>
                <w:kern w:val="0"/>
                <w:sz w:val="22"/>
                <w:szCs w:val="22"/>
              </w:rPr>
              <w:t>Consumer price index</w:t>
            </w:r>
          </w:p>
        </w:tc>
        <w:tc>
          <w:tcPr>
            <w:tcW w:w="748" w:type="dxa"/>
            <w:hideMark/>
          </w:tcPr>
          <w:p w14:paraId="5D58ACF1" w14:textId="77777777" w:rsidR="004E1EFA" w:rsidRPr="004E1EFA" w:rsidRDefault="004E1EFA" w:rsidP="004E1EFA">
            <w:pPr>
              <w:widowControl/>
              <w:suppressAutoHyphens w:val="0"/>
              <w:autoSpaceDN/>
              <w:spacing w:line="240" w:lineRule="auto"/>
              <w:textAlignment w:val="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kern w:val="0"/>
                <w:sz w:val="22"/>
                <w:szCs w:val="22"/>
              </w:rPr>
            </w:pPr>
            <w:r w:rsidRPr="004E1EFA">
              <w:rPr>
                <w:rFonts w:asciiTheme="minorHAnsi" w:eastAsiaTheme="minorHAnsi" w:hAnsiTheme="minorHAnsi" w:cstheme="minorHAnsi"/>
                <w:color w:val="auto"/>
                <w:kern w:val="0"/>
                <w:sz w:val="22"/>
                <w:szCs w:val="22"/>
              </w:rPr>
              <w:t>Sept.</w:t>
            </w:r>
          </w:p>
        </w:tc>
        <w:tc>
          <w:tcPr>
            <w:tcW w:w="1414" w:type="dxa"/>
            <w:hideMark/>
          </w:tcPr>
          <w:p w14:paraId="2DEF88D2" w14:textId="77777777" w:rsidR="004E1EFA" w:rsidRPr="004E1EFA" w:rsidRDefault="004E1EFA" w:rsidP="004E1EFA">
            <w:pPr>
              <w:widowControl/>
              <w:suppressAutoHyphens w:val="0"/>
              <w:autoSpaceDN/>
              <w:spacing w:line="240" w:lineRule="auto"/>
              <w:textAlignment w:val="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kern w:val="0"/>
                <w:sz w:val="22"/>
                <w:szCs w:val="22"/>
              </w:rPr>
            </w:pPr>
            <w:r w:rsidRPr="004E1EFA">
              <w:rPr>
                <w:rFonts w:asciiTheme="minorHAnsi" w:eastAsiaTheme="minorHAnsi" w:hAnsiTheme="minorHAnsi" w:cstheme="minorHAnsi"/>
                <w:color w:val="auto"/>
                <w:kern w:val="0"/>
                <w:sz w:val="22"/>
                <w:szCs w:val="22"/>
              </w:rPr>
              <w:t> </w:t>
            </w:r>
          </w:p>
        </w:tc>
        <w:tc>
          <w:tcPr>
            <w:tcW w:w="1143" w:type="dxa"/>
            <w:hideMark/>
          </w:tcPr>
          <w:p w14:paraId="5960B003" w14:textId="77777777" w:rsidR="004E1EFA" w:rsidRPr="004E1EFA" w:rsidRDefault="004E1EFA" w:rsidP="004E1EFA">
            <w:pPr>
              <w:widowControl/>
              <w:suppressAutoHyphens w:val="0"/>
              <w:autoSpaceDN/>
              <w:spacing w:line="240" w:lineRule="auto"/>
              <w:textAlignment w:val="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kern w:val="0"/>
                <w:sz w:val="22"/>
                <w:szCs w:val="22"/>
              </w:rPr>
            </w:pPr>
            <w:r w:rsidRPr="004E1EFA">
              <w:rPr>
                <w:rFonts w:asciiTheme="minorHAnsi" w:eastAsiaTheme="minorHAnsi" w:hAnsiTheme="minorHAnsi" w:cstheme="minorHAnsi"/>
                <w:color w:val="auto"/>
                <w:kern w:val="0"/>
                <w:sz w:val="22"/>
                <w:szCs w:val="22"/>
              </w:rPr>
              <w:t>0.2%</w:t>
            </w:r>
          </w:p>
        </w:tc>
        <w:tc>
          <w:tcPr>
            <w:tcW w:w="1125" w:type="dxa"/>
            <w:hideMark/>
          </w:tcPr>
          <w:p w14:paraId="6D4D471E" w14:textId="77777777" w:rsidR="004E1EFA" w:rsidRPr="004E1EFA" w:rsidRDefault="004E1EFA" w:rsidP="004E1EFA">
            <w:pPr>
              <w:widowControl/>
              <w:suppressAutoHyphens w:val="0"/>
              <w:autoSpaceDN/>
              <w:spacing w:line="240" w:lineRule="auto"/>
              <w:textAlignment w:val="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kern w:val="0"/>
                <w:sz w:val="22"/>
                <w:szCs w:val="22"/>
              </w:rPr>
            </w:pPr>
            <w:r w:rsidRPr="004E1EFA">
              <w:rPr>
                <w:rFonts w:asciiTheme="minorHAnsi" w:eastAsiaTheme="minorHAnsi" w:hAnsiTheme="minorHAnsi" w:cstheme="minorHAnsi"/>
                <w:color w:val="auto"/>
                <w:kern w:val="0"/>
                <w:sz w:val="22"/>
                <w:szCs w:val="22"/>
              </w:rPr>
              <w:t>0.2%</w:t>
            </w:r>
          </w:p>
        </w:tc>
      </w:tr>
      <w:tr w:rsidR="004E1EFA" w:rsidRPr="004E1EFA" w14:paraId="4294CB1F" w14:textId="77777777" w:rsidTr="00DB1F51">
        <w:trPr>
          <w:trHeight w:val="285"/>
          <w:jc w:val="center"/>
        </w:trPr>
        <w:tc>
          <w:tcPr>
            <w:cnfStyle w:val="001000000000" w:firstRow="0" w:lastRow="0" w:firstColumn="1" w:lastColumn="0" w:oddVBand="0" w:evenVBand="0" w:oddHBand="0" w:evenHBand="0" w:firstRowFirstColumn="0" w:firstRowLastColumn="0" w:lastRowFirstColumn="0" w:lastRowLastColumn="0"/>
            <w:tcW w:w="1255" w:type="dxa"/>
            <w:hideMark/>
          </w:tcPr>
          <w:p w14:paraId="5E6F5B05" w14:textId="77777777" w:rsidR="004E1EFA" w:rsidRPr="004E1EFA" w:rsidRDefault="004E1EFA" w:rsidP="004E1EFA">
            <w:pPr>
              <w:widowControl/>
              <w:suppressAutoHyphens w:val="0"/>
              <w:autoSpaceDN/>
              <w:spacing w:line="240" w:lineRule="auto"/>
              <w:textAlignment w:val="auto"/>
              <w:rPr>
                <w:rFonts w:asciiTheme="minorHAnsi" w:eastAsiaTheme="minorHAnsi" w:hAnsiTheme="minorHAnsi" w:cstheme="minorHAnsi"/>
                <w:color w:val="auto"/>
                <w:kern w:val="0"/>
                <w:sz w:val="22"/>
                <w:szCs w:val="22"/>
              </w:rPr>
            </w:pPr>
            <w:r w:rsidRPr="004E1EFA">
              <w:rPr>
                <w:rFonts w:asciiTheme="minorHAnsi" w:eastAsiaTheme="minorHAnsi" w:hAnsiTheme="minorHAnsi" w:cstheme="minorHAnsi"/>
                <w:color w:val="auto"/>
                <w:kern w:val="0"/>
                <w:sz w:val="22"/>
                <w:szCs w:val="22"/>
              </w:rPr>
              <w:t>8:30 am</w:t>
            </w:r>
          </w:p>
        </w:tc>
        <w:tc>
          <w:tcPr>
            <w:tcW w:w="2880" w:type="dxa"/>
            <w:hideMark/>
          </w:tcPr>
          <w:p w14:paraId="7103B790" w14:textId="77777777" w:rsidR="004E1EFA" w:rsidRPr="004E1EFA" w:rsidRDefault="004E1EFA" w:rsidP="004E1EFA">
            <w:pPr>
              <w:widowControl/>
              <w:suppressAutoHyphens w:val="0"/>
              <w:autoSpaceDN/>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kern w:val="0"/>
                <w:sz w:val="22"/>
                <w:szCs w:val="22"/>
              </w:rPr>
            </w:pPr>
            <w:r w:rsidRPr="004E1EFA">
              <w:rPr>
                <w:rFonts w:asciiTheme="minorHAnsi" w:eastAsiaTheme="minorHAnsi" w:hAnsiTheme="minorHAnsi" w:cstheme="minorHAnsi"/>
                <w:color w:val="auto"/>
                <w:kern w:val="0"/>
                <w:sz w:val="22"/>
                <w:szCs w:val="22"/>
              </w:rPr>
              <w:t>Core CPI</w:t>
            </w:r>
          </w:p>
        </w:tc>
        <w:tc>
          <w:tcPr>
            <w:tcW w:w="748" w:type="dxa"/>
            <w:hideMark/>
          </w:tcPr>
          <w:p w14:paraId="36A60CF8" w14:textId="77777777" w:rsidR="004E1EFA" w:rsidRPr="004E1EFA" w:rsidRDefault="004E1EFA" w:rsidP="004E1EFA">
            <w:pPr>
              <w:widowControl/>
              <w:suppressAutoHyphens w:val="0"/>
              <w:autoSpaceDN/>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kern w:val="0"/>
                <w:sz w:val="22"/>
                <w:szCs w:val="22"/>
              </w:rPr>
            </w:pPr>
            <w:r w:rsidRPr="004E1EFA">
              <w:rPr>
                <w:rFonts w:asciiTheme="minorHAnsi" w:eastAsiaTheme="minorHAnsi" w:hAnsiTheme="minorHAnsi" w:cstheme="minorHAnsi"/>
                <w:color w:val="auto"/>
                <w:kern w:val="0"/>
                <w:sz w:val="22"/>
                <w:szCs w:val="22"/>
              </w:rPr>
              <w:t>Sept.</w:t>
            </w:r>
          </w:p>
        </w:tc>
        <w:tc>
          <w:tcPr>
            <w:tcW w:w="1414" w:type="dxa"/>
            <w:hideMark/>
          </w:tcPr>
          <w:p w14:paraId="1B4C5119" w14:textId="77777777" w:rsidR="004E1EFA" w:rsidRPr="004E1EFA" w:rsidRDefault="004E1EFA" w:rsidP="004E1EFA">
            <w:pPr>
              <w:widowControl/>
              <w:suppressAutoHyphens w:val="0"/>
              <w:autoSpaceDN/>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kern w:val="0"/>
                <w:sz w:val="22"/>
                <w:szCs w:val="22"/>
              </w:rPr>
            </w:pPr>
            <w:r w:rsidRPr="004E1EFA">
              <w:rPr>
                <w:rFonts w:asciiTheme="minorHAnsi" w:eastAsiaTheme="minorHAnsi" w:hAnsiTheme="minorHAnsi" w:cstheme="minorHAnsi"/>
                <w:color w:val="auto"/>
                <w:kern w:val="0"/>
                <w:sz w:val="22"/>
                <w:szCs w:val="22"/>
              </w:rPr>
              <w:t> </w:t>
            </w:r>
          </w:p>
        </w:tc>
        <w:tc>
          <w:tcPr>
            <w:tcW w:w="1143" w:type="dxa"/>
            <w:hideMark/>
          </w:tcPr>
          <w:p w14:paraId="59CFFF1A" w14:textId="77777777" w:rsidR="004E1EFA" w:rsidRPr="004E1EFA" w:rsidRDefault="004E1EFA" w:rsidP="004E1EFA">
            <w:pPr>
              <w:widowControl/>
              <w:suppressAutoHyphens w:val="0"/>
              <w:autoSpaceDN/>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kern w:val="0"/>
                <w:sz w:val="22"/>
                <w:szCs w:val="22"/>
              </w:rPr>
            </w:pPr>
            <w:r w:rsidRPr="004E1EFA">
              <w:rPr>
                <w:rFonts w:asciiTheme="minorHAnsi" w:eastAsiaTheme="minorHAnsi" w:hAnsiTheme="minorHAnsi" w:cstheme="minorHAnsi"/>
                <w:color w:val="auto"/>
                <w:kern w:val="0"/>
                <w:sz w:val="22"/>
                <w:szCs w:val="22"/>
              </w:rPr>
              <w:t>0.2%</w:t>
            </w:r>
          </w:p>
        </w:tc>
        <w:tc>
          <w:tcPr>
            <w:tcW w:w="1125" w:type="dxa"/>
            <w:hideMark/>
          </w:tcPr>
          <w:p w14:paraId="1B7A6C2D" w14:textId="77777777" w:rsidR="004E1EFA" w:rsidRPr="004E1EFA" w:rsidRDefault="004E1EFA" w:rsidP="004E1EFA">
            <w:pPr>
              <w:widowControl/>
              <w:suppressAutoHyphens w:val="0"/>
              <w:autoSpaceDN/>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kern w:val="0"/>
                <w:sz w:val="22"/>
                <w:szCs w:val="22"/>
              </w:rPr>
            </w:pPr>
            <w:r w:rsidRPr="004E1EFA">
              <w:rPr>
                <w:rFonts w:asciiTheme="minorHAnsi" w:eastAsiaTheme="minorHAnsi" w:hAnsiTheme="minorHAnsi" w:cstheme="minorHAnsi"/>
                <w:color w:val="auto"/>
                <w:kern w:val="0"/>
                <w:sz w:val="22"/>
                <w:szCs w:val="22"/>
              </w:rPr>
              <w:t>0.1%</w:t>
            </w:r>
          </w:p>
        </w:tc>
      </w:tr>
      <w:tr w:rsidR="004E1EFA" w:rsidRPr="004E1EFA" w14:paraId="67C47D94" w14:textId="77777777" w:rsidTr="00DB1F51">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255" w:type="dxa"/>
            <w:hideMark/>
          </w:tcPr>
          <w:p w14:paraId="614136C2" w14:textId="77777777" w:rsidR="004E1EFA" w:rsidRPr="004E1EFA" w:rsidRDefault="004E1EFA" w:rsidP="004E1EFA">
            <w:pPr>
              <w:widowControl/>
              <w:suppressAutoHyphens w:val="0"/>
              <w:autoSpaceDN/>
              <w:spacing w:line="240" w:lineRule="auto"/>
              <w:textAlignment w:val="auto"/>
              <w:rPr>
                <w:rFonts w:asciiTheme="minorHAnsi" w:eastAsiaTheme="minorHAnsi" w:hAnsiTheme="minorHAnsi" w:cstheme="minorHAnsi"/>
                <w:color w:val="auto"/>
                <w:kern w:val="0"/>
                <w:sz w:val="22"/>
                <w:szCs w:val="22"/>
              </w:rPr>
            </w:pPr>
            <w:r w:rsidRPr="004E1EFA">
              <w:rPr>
                <w:rFonts w:asciiTheme="minorHAnsi" w:eastAsiaTheme="minorHAnsi" w:hAnsiTheme="minorHAnsi" w:cstheme="minorHAnsi"/>
                <w:color w:val="auto"/>
                <w:kern w:val="0"/>
                <w:sz w:val="22"/>
                <w:szCs w:val="22"/>
              </w:rPr>
              <w:t>2 p m</w:t>
            </w:r>
          </w:p>
        </w:tc>
        <w:tc>
          <w:tcPr>
            <w:tcW w:w="2880" w:type="dxa"/>
            <w:hideMark/>
          </w:tcPr>
          <w:p w14:paraId="1DDE89CB" w14:textId="77777777" w:rsidR="004E1EFA" w:rsidRPr="004E1EFA" w:rsidRDefault="004E1EFA" w:rsidP="004E1EFA">
            <w:pPr>
              <w:widowControl/>
              <w:suppressAutoHyphens w:val="0"/>
              <w:autoSpaceDN/>
              <w:spacing w:line="240" w:lineRule="auto"/>
              <w:textAlignment w:val="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kern w:val="0"/>
                <w:sz w:val="22"/>
                <w:szCs w:val="22"/>
              </w:rPr>
            </w:pPr>
            <w:r w:rsidRPr="004E1EFA">
              <w:rPr>
                <w:rFonts w:asciiTheme="minorHAnsi" w:eastAsiaTheme="minorHAnsi" w:hAnsiTheme="minorHAnsi" w:cstheme="minorHAnsi"/>
                <w:color w:val="auto"/>
                <w:kern w:val="0"/>
                <w:sz w:val="22"/>
                <w:szCs w:val="22"/>
              </w:rPr>
              <w:t>Federal budget</w:t>
            </w:r>
          </w:p>
        </w:tc>
        <w:tc>
          <w:tcPr>
            <w:tcW w:w="748" w:type="dxa"/>
            <w:hideMark/>
          </w:tcPr>
          <w:p w14:paraId="7D58F800" w14:textId="77777777" w:rsidR="004E1EFA" w:rsidRPr="004E1EFA" w:rsidRDefault="004E1EFA" w:rsidP="004E1EFA">
            <w:pPr>
              <w:widowControl/>
              <w:suppressAutoHyphens w:val="0"/>
              <w:autoSpaceDN/>
              <w:spacing w:line="240" w:lineRule="auto"/>
              <w:textAlignment w:val="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kern w:val="0"/>
                <w:sz w:val="22"/>
                <w:szCs w:val="22"/>
              </w:rPr>
            </w:pPr>
            <w:r w:rsidRPr="004E1EFA">
              <w:rPr>
                <w:rFonts w:asciiTheme="minorHAnsi" w:eastAsiaTheme="minorHAnsi" w:hAnsiTheme="minorHAnsi" w:cstheme="minorHAnsi"/>
                <w:color w:val="auto"/>
                <w:kern w:val="0"/>
                <w:sz w:val="22"/>
                <w:szCs w:val="22"/>
              </w:rPr>
              <w:t>Sept.</w:t>
            </w:r>
          </w:p>
        </w:tc>
        <w:tc>
          <w:tcPr>
            <w:tcW w:w="1414" w:type="dxa"/>
            <w:hideMark/>
          </w:tcPr>
          <w:p w14:paraId="592F0E3C" w14:textId="77777777" w:rsidR="004E1EFA" w:rsidRPr="004E1EFA" w:rsidRDefault="004E1EFA" w:rsidP="004E1EFA">
            <w:pPr>
              <w:widowControl/>
              <w:suppressAutoHyphens w:val="0"/>
              <w:autoSpaceDN/>
              <w:spacing w:line="240" w:lineRule="auto"/>
              <w:textAlignment w:val="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kern w:val="0"/>
                <w:sz w:val="22"/>
                <w:szCs w:val="22"/>
              </w:rPr>
            </w:pPr>
            <w:r w:rsidRPr="004E1EFA">
              <w:rPr>
                <w:rFonts w:asciiTheme="minorHAnsi" w:eastAsiaTheme="minorHAnsi" w:hAnsiTheme="minorHAnsi" w:cstheme="minorHAnsi"/>
                <w:color w:val="auto"/>
                <w:kern w:val="0"/>
                <w:sz w:val="22"/>
                <w:szCs w:val="22"/>
              </w:rPr>
              <w:t> </w:t>
            </w:r>
          </w:p>
        </w:tc>
        <w:tc>
          <w:tcPr>
            <w:tcW w:w="1143" w:type="dxa"/>
            <w:hideMark/>
          </w:tcPr>
          <w:p w14:paraId="7D4205E9" w14:textId="77777777" w:rsidR="004E1EFA" w:rsidRPr="004E1EFA" w:rsidRDefault="004E1EFA" w:rsidP="004E1EFA">
            <w:pPr>
              <w:widowControl/>
              <w:suppressAutoHyphens w:val="0"/>
              <w:autoSpaceDN/>
              <w:spacing w:line="240" w:lineRule="auto"/>
              <w:textAlignment w:val="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kern w:val="0"/>
                <w:sz w:val="22"/>
                <w:szCs w:val="22"/>
              </w:rPr>
            </w:pPr>
            <w:r w:rsidRPr="004E1EFA">
              <w:rPr>
                <w:rFonts w:asciiTheme="minorHAnsi" w:eastAsiaTheme="minorHAnsi" w:hAnsiTheme="minorHAnsi" w:cstheme="minorHAnsi"/>
                <w:color w:val="auto"/>
                <w:kern w:val="0"/>
                <w:sz w:val="22"/>
                <w:szCs w:val="22"/>
              </w:rPr>
              <w:t>--</w:t>
            </w:r>
          </w:p>
        </w:tc>
        <w:tc>
          <w:tcPr>
            <w:tcW w:w="1125" w:type="dxa"/>
            <w:hideMark/>
          </w:tcPr>
          <w:p w14:paraId="68E9ADFC" w14:textId="77777777" w:rsidR="004E1EFA" w:rsidRPr="004E1EFA" w:rsidRDefault="004E1EFA" w:rsidP="004E1EFA">
            <w:pPr>
              <w:widowControl/>
              <w:suppressAutoHyphens w:val="0"/>
              <w:autoSpaceDN/>
              <w:spacing w:line="240" w:lineRule="auto"/>
              <w:textAlignment w:val="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kern w:val="0"/>
                <w:sz w:val="22"/>
                <w:szCs w:val="22"/>
              </w:rPr>
            </w:pPr>
            <w:r w:rsidRPr="004E1EFA">
              <w:rPr>
                <w:rFonts w:asciiTheme="minorHAnsi" w:eastAsiaTheme="minorHAnsi" w:hAnsiTheme="minorHAnsi" w:cstheme="minorHAnsi"/>
                <w:color w:val="auto"/>
                <w:kern w:val="0"/>
                <w:sz w:val="22"/>
                <w:szCs w:val="22"/>
              </w:rPr>
              <w:t xml:space="preserve">$8 </w:t>
            </w:r>
            <w:proofErr w:type="spellStart"/>
            <w:r w:rsidRPr="004E1EFA">
              <w:rPr>
                <w:rFonts w:asciiTheme="minorHAnsi" w:eastAsiaTheme="minorHAnsi" w:hAnsiTheme="minorHAnsi" w:cstheme="minorHAnsi"/>
                <w:color w:val="auto"/>
                <w:kern w:val="0"/>
                <w:sz w:val="22"/>
                <w:szCs w:val="22"/>
              </w:rPr>
              <w:t>bln</w:t>
            </w:r>
            <w:proofErr w:type="spellEnd"/>
          </w:p>
        </w:tc>
      </w:tr>
      <w:tr w:rsidR="004E1EFA" w:rsidRPr="004E1EFA" w14:paraId="77C14D1B" w14:textId="77777777" w:rsidTr="00DB1F51">
        <w:trPr>
          <w:trHeight w:val="345"/>
          <w:jc w:val="center"/>
        </w:trPr>
        <w:tc>
          <w:tcPr>
            <w:cnfStyle w:val="001000000000" w:firstRow="0" w:lastRow="0" w:firstColumn="1" w:lastColumn="0" w:oddVBand="0" w:evenVBand="0" w:oddHBand="0" w:evenHBand="0" w:firstRowFirstColumn="0" w:firstRowLastColumn="0" w:lastRowFirstColumn="0" w:lastRowLastColumn="0"/>
            <w:tcW w:w="8565" w:type="dxa"/>
            <w:gridSpan w:val="6"/>
            <w:hideMark/>
          </w:tcPr>
          <w:p w14:paraId="78127938" w14:textId="77777777" w:rsidR="004E1EFA" w:rsidRPr="004E1EFA" w:rsidRDefault="004E1EFA" w:rsidP="004E1EFA">
            <w:pPr>
              <w:widowControl/>
              <w:suppressAutoHyphens w:val="0"/>
              <w:autoSpaceDN/>
              <w:spacing w:line="240" w:lineRule="auto"/>
              <w:textAlignment w:val="auto"/>
              <w:rPr>
                <w:rFonts w:asciiTheme="minorHAnsi" w:eastAsiaTheme="minorHAnsi" w:hAnsiTheme="minorHAnsi" w:cstheme="minorHAnsi"/>
                <w:caps/>
                <w:color w:val="auto"/>
                <w:kern w:val="0"/>
                <w:sz w:val="22"/>
                <w:szCs w:val="22"/>
              </w:rPr>
            </w:pPr>
            <w:r w:rsidRPr="004E1EFA">
              <w:rPr>
                <w:rFonts w:asciiTheme="minorHAnsi" w:eastAsiaTheme="minorHAnsi" w:hAnsiTheme="minorHAnsi" w:cstheme="minorHAnsi"/>
                <w:caps/>
                <w:color w:val="auto"/>
                <w:kern w:val="0"/>
                <w:sz w:val="22"/>
                <w:szCs w:val="22"/>
              </w:rPr>
              <w:t>FRIDAY, OCT. 12</w:t>
            </w:r>
          </w:p>
        </w:tc>
      </w:tr>
      <w:tr w:rsidR="004E1EFA" w:rsidRPr="004E1EFA" w14:paraId="20C55B76" w14:textId="77777777" w:rsidTr="00DB1F51">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255" w:type="dxa"/>
            <w:hideMark/>
          </w:tcPr>
          <w:p w14:paraId="4DB7F713" w14:textId="77777777" w:rsidR="004E1EFA" w:rsidRPr="004E1EFA" w:rsidRDefault="004E1EFA" w:rsidP="004E1EFA">
            <w:pPr>
              <w:widowControl/>
              <w:suppressAutoHyphens w:val="0"/>
              <w:autoSpaceDN/>
              <w:spacing w:line="240" w:lineRule="auto"/>
              <w:textAlignment w:val="auto"/>
              <w:rPr>
                <w:rFonts w:asciiTheme="minorHAnsi" w:eastAsiaTheme="minorHAnsi" w:hAnsiTheme="minorHAnsi" w:cstheme="minorHAnsi"/>
                <w:color w:val="auto"/>
                <w:kern w:val="0"/>
                <w:sz w:val="22"/>
                <w:szCs w:val="22"/>
              </w:rPr>
            </w:pPr>
            <w:r w:rsidRPr="004E1EFA">
              <w:rPr>
                <w:rFonts w:asciiTheme="minorHAnsi" w:eastAsiaTheme="minorHAnsi" w:hAnsiTheme="minorHAnsi" w:cstheme="minorHAnsi"/>
                <w:color w:val="auto"/>
                <w:kern w:val="0"/>
                <w:sz w:val="22"/>
                <w:szCs w:val="22"/>
              </w:rPr>
              <w:t>8:30 am</w:t>
            </w:r>
          </w:p>
        </w:tc>
        <w:tc>
          <w:tcPr>
            <w:tcW w:w="2880" w:type="dxa"/>
            <w:hideMark/>
          </w:tcPr>
          <w:p w14:paraId="258E6DE5" w14:textId="77777777" w:rsidR="004E1EFA" w:rsidRPr="004E1EFA" w:rsidRDefault="004E1EFA" w:rsidP="004E1EFA">
            <w:pPr>
              <w:widowControl/>
              <w:suppressAutoHyphens w:val="0"/>
              <w:autoSpaceDN/>
              <w:spacing w:line="240" w:lineRule="auto"/>
              <w:textAlignment w:val="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kern w:val="0"/>
                <w:sz w:val="22"/>
                <w:szCs w:val="22"/>
              </w:rPr>
            </w:pPr>
            <w:r w:rsidRPr="004E1EFA">
              <w:rPr>
                <w:rFonts w:asciiTheme="minorHAnsi" w:eastAsiaTheme="minorHAnsi" w:hAnsiTheme="minorHAnsi" w:cstheme="minorHAnsi"/>
                <w:color w:val="auto"/>
                <w:kern w:val="0"/>
                <w:sz w:val="22"/>
                <w:szCs w:val="22"/>
              </w:rPr>
              <w:t>Import price index</w:t>
            </w:r>
          </w:p>
        </w:tc>
        <w:tc>
          <w:tcPr>
            <w:tcW w:w="748" w:type="dxa"/>
            <w:hideMark/>
          </w:tcPr>
          <w:p w14:paraId="641AA36F" w14:textId="77777777" w:rsidR="004E1EFA" w:rsidRPr="004E1EFA" w:rsidRDefault="004E1EFA" w:rsidP="004E1EFA">
            <w:pPr>
              <w:widowControl/>
              <w:suppressAutoHyphens w:val="0"/>
              <w:autoSpaceDN/>
              <w:spacing w:line="240" w:lineRule="auto"/>
              <w:textAlignment w:val="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kern w:val="0"/>
                <w:sz w:val="22"/>
                <w:szCs w:val="22"/>
              </w:rPr>
            </w:pPr>
            <w:r w:rsidRPr="004E1EFA">
              <w:rPr>
                <w:rFonts w:asciiTheme="minorHAnsi" w:eastAsiaTheme="minorHAnsi" w:hAnsiTheme="minorHAnsi" w:cstheme="minorHAnsi"/>
                <w:color w:val="auto"/>
                <w:kern w:val="0"/>
                <w:sz w:val="22"/>
                <w:szCs w:val="22"/>
              </w:rPr>
              <w:t>Sept.</w:t>
            </w:r>
          </w:p>
        </w:tc>
        <w:tc>
          <w:tcPr>
            <w:tcW w:w="1414" w:type="dxa"/>
            <w:hideMark/>
          </w:tcPr>
          <w:p w14:paraId="6CFCD0D5" w14:textId="77777777" w:rsidR="004E1EFA" w:rsidRPr="004E1EFA" w:rsidRDefault="004E1EFA" w:rsidP="004E1EFA">
            <w:pPr>
              <w:widowControl/>
              <w:suppressAutoHyphens w:val="0"/>
              <w:autoSpaceDN/>
              <w:spacing w:line="240" w:lineRule="auto"/>
              <w:textAlignment w:val="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kern w:val="0"/>
                <w:sz w:val="22"/>
                <w:szCs w:val="22"/>
              </w:rPr>
            </w:pPr>
          </w:p>
        </w:tc>
        <w:tc>
          <w:tcPr>
            <w:tcW w:w="1143" w:type="dxa"/>
            <w:hideMark/>
          </w:tcPr>
          <w:p w14:paraId="39E470B8" w14:textId="77777777" w:rsidR="004E1EFA" w:rsidRPr="004E1EFA" w:rsidRDefault="004E1EFA" w:rsidP="004E1EFA">
            <w:pPr>
              <w:widowControl/>
              <w:suppressAutoHyphens w:val="0"/>
              <w:autoSpaceDN/>
              <w:spacing w:line="240" w:lineRule="auto"/>
              <w:textAlignment w:val="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kern w:val="0"/>
                <w:sz w:val="22"/>
                <w:szCs w:val="22"/>
              </w:rPr>
            </w:pPr>
            <w:r w:rsidRPr="004E1EFA">
              <w:rPr>
                <w:rFonts w:asciiTheme="minorHAnsi" w:eastAsiaTheme="minorHAnsi" w:hAnsiTheme="minorHAnsi" w:cstheme="minorHAnsi"/>
                <w:color w:val="auto"/>
                <w:kern w:val="0"/>
                <w:sz w:val="22"/>
                <w:szCs w:val="22"/>
              </w:rPr>
              <w:t>--</w:t>
            </w:r>
          </w:p>
        </w:tc>
        <w:tc>
          <w:tcPr>
            <w:tcW w:w="1125" w:type="dxa"/>
            <w:hideMark/>
          </w:tcPr>
          <w:p w14:paraId="0BC507B5" w14:textId="77777777" w:rsidR="004E1EFA" w:rsidRPr="004E1EFA" w:rsidRDefault="004E1EFA" w:rsidP="004E1EFA">
            <w:pPr>
              <w:widowControl/>
              <w:suppressAutoHyphens w:val="0"/>
              <w:autoSpaceDN/>
              <w:spacing w:line="240" w:lineRule="auto"/>
              <w:textAlignment w:val="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kern w:val="0"/>
                <w:sz w:val="22"/>
                <w:szCs w:val="22"/>
              </w:rPr>
            </w:pPr>
            <w:r w:rsidRPr="004E1EFA">
              <w:rPr>
                <w:rFonts w:asciiTheme="minorHAnsi" w:eastAsiaTheme="minorHAnsi" w:hAnsiTheme="minorHAnsi" w:cstheme="minorHAnsi"/>
                <w:color w:val="auto"/>
                <w:kern w:val="0"/>
                <w:sz w:val="22"/>
                <w:szCs w:val="22"/>
              </w:rPr>
              <w:t>-0.6%</w:t>
            </w:r>
          </w:p>
        </w:tc>
      </w:tr>
      <w:tr w:rsidR="004E1EFA" w:rsidRPr="004E1EFA" w14:paraId="29711F18" w14:textId="77777777" w:rsidTr="00DB1F51">
        <w:trPr>
          <w:trHeight w:val="285"/>
          <w:jc w:val="center"/>
        </w:trPr>
        <w:tc>
          <w:tcPr>
            <w:cnfStyle w:val="001000000000" w:firstRow="0" w:lastRow="0" w:firstColumn="1" w:lastColumn="0" w:oddVBand="0" w:evenVBand="0" w:oddHBand="0" w:evenHBand="0" w:firstRowFirstColumn="0" w:firstRowLastColumn="0" w:lastRowFirstColumn="0" w:lastRowLastColumn="0"/>
            <w:tcW w:w="1255" w:type="dxa"/>
            <w:hideMark/>
          </w:tcPr>
          <w:p w14:paraId="4E5273E4" w14:textId="77777777" w:rsidR="004E1EFA" w:rsidRPr="004E1EFA" w:rsidRDefault="004E1EFA" w:rsidP="004E1EFA">
            <w:pPr>
              <w:widowControl/>
              <w:suppressAutoHyphens w:val="0"/>
              <w:autoSpaceDN/>
              <w:spacing w:line="240" w:lineRule="auto"/>
              <w:textAlignment w:val="auto"/>
              <w:rPr>
                <w:rFonts w:asciiTheme="minorHAnsi" w:eastAsiaTheme="minorHAnsi" w:hAnsiTheme="minorHAnsi" w:cstheme="minorHAnsi"/>
                <w:color w:val="auto"/>
                <w:kern w:val="0"/>
                <w:sz w:val="22"/>
                <w:szCs w:val="22"/>
              </w:rPr>
            </w:pPr>
            <w:r w:rsidRPr="004E1EFA">
              <w:rPr>
                <w:rFonts w:asciiTheme="minorHAnsi" w:eastAsiaTheme="minorHAnsi" w:hAnsiTheme="minorHAnsi" w:cstheme="minorHAnsi"/>
                <w:color w:val="auto"/>
                <w:kern w:val="0"/>
                <w:sz w:val="22"/>
                <w:szCs w:val="22"/>
              </w:rPr>
              <w:t>10 am</w:t>
            </w:r>
          </w:p>
        </w:tc>
        <w:tc>
          <w:tcPr>
            <w:tcW w:w="2880" w:type="dxa"/>
            <w:hideMark/>
          </w:tcPr>
          <w:p w14:paraId="4C34CA3E" w14:textId="77777777" w:rsidR="004E1EFA" w:rsidRPr="004E1EFA" w:rsidRDefault="004E1EFA" w:rsidP="004E1EFA">
            <w:pPr>
              <w:widowControl/>
              <w:suppressAutoHyphens w:val="0"/>
              <w:autoSpaceDN/>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kern w:val="0"/>
                <w:sz w:val="22"/>
                <w:szCs w:val="22"/>
              </w:rPr>
            </w:pPr>
            <w:r w:rsidRPr="004E1EFA">
              <w:rPr>
                <w:rFonts w:asciiTheme="minorHAnsi" w:eastAsiaTheme="minorHAnsi" w:hAnsiTheme="minorHAnsi" w:cstheme="minorHAnsi"/>
                <w:color w:val="auto"/>
                <w:kern w:val="0"/>
                <w:sz w:val="22"/>
                <w:szCs w:val="22"/>
              </w:rPr>
              <w:t>Consumer sentiment index</w:t>
            </w:r>
          </w:p>
        </w:tc>
        <w:tc>
          <w:tcPr>
            <w:tcW w:w="748" w:type="dxa"/>
            <w:hideMark/>
          </w:tcPr>
          <w:p w14:paraId="203F9341" w14:textId="77777777" w:rsidR="004E1EFA" w:rsidRPr="004E1EFA" w:rsidRDefault="004E1EFA" w:rsidP="004E1EFA">
            <w:pPr>
              <w:widowControl/>
              <w:suppressAutoHyphens w:val="0"/>
              <w:autoSpaceDN/>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kern w:val="0"/>
                <w:sz w:val="22"/>
                <w:szCs w:val="22"/>
              </w:rPr>
            </w:pPr>
            <w:r w:rsidRPr="004E1EFA">
              <w:rPr>
                <w:rFonts w:asciiTheme="minorHAnsi" w:eastAsiaTheme="minorHAnsi" w:hAnsiTheme="minorHAnsi" w:cstheme="minorHAnsi"/>
                <w:color w:val="auto"/>
                <w:kern w:val="0"/>
                <w:sz w:val="22"/>
                <w:szCs w:val="22"/>
              </w:rPr>
              <w:t>Oct.</w:t>
            </w:r>
          </w:p>
        </w:tc>
        <w:tc>
          <w:tcPr>
            <w:tcW w:w="1414" w:type="dxa"/>
            <w:hideMark/>
          </w:tcPr>
          <w:p w14:paraId="4200D937" w14:textId="77777777" w:rsidR="004E1EFA" w:rsidRPr="004E1EFA" w:rsidRDefault="004E1EFA" w:rsidP="004E1EFA">
            <w:pPr>
              <w:widowControl/>
              <w:suppressAutoHyphens w:val="0"/>
              <w:autoSpaceDN/>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kern w:val="0"/>
                <w:sz w:val="22"/>
                <w:szCs w:val="22"/>
              </w:rPr>
            </w:pPr>
            <w:r w:rsidRPr="004E1EFA">
              <w:rPr>
                <w:rFonts w:asciiTheme="minorHAnsi" w:eastAsiaTheme="minorHAnsi" w:hAnsiTheme="minorHAnsi" w:cstheme="minorHAnsi"/>
                <w:color w:val="auto"/>
                <w:kern w:val="0"/>
                <w:sz w:val="22"/>
                <w:szCs w:val="22"/>
              </w:rPr>
              <w:t> </w:t>
            </w:r>
          </w:p>
        </w:tc>
        <w:tc>
          <w:tcPr>
            <w:tcW w:w="1143" w:type="dxa"/>
            <w:hideMark/>
          </w:tcPr>
          <w:p w14:paraId="3599DA17" w14:textId="77777777" w:rsidR="004E1EFA" w:rsidRPr="004E1EFA" w:rsidRDefault="004E1EFA" w:rsidP="004E1EFA">
            <w:pPr>
              <w:widowControl/>
              <w:suppressAutoHyphens w:val="0"/>
              <w:autoSpaceDN/>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kern w:val="0"/>
                <w:sz w:val="22"/>
                <w:szCs w:val="22"/>
              </w:rPr>
            </w:pPr>
            <w:r w:rsidRPr="004E1EFA">
              <w:rPr>
                <w:rFonts w:asciiTheme="minorHAnsi" w:eastAsiaTheme="minorHAnsi" w:hAnsiTheme="minorHAnsi" w:cstheme="minorHAnsi"/>
                <w:color w:val="auto"/>
                <w:kern w:val="0"/>
                <w:sz w:val="22"/>
                <w:szCs w:val="22"/>
              </w:rPr>
              <w:t>100.6</w:t>
            </w:r>
          </w:p>
        </w:tc>
        <w:tc>
          <w:tcPr>
            <w:tcW w:w="1125" w:type="dxa"/>
            <w:hideMark/>
          </w:tcPr>
          <w:p w14:paraId="6A50664A" w14:textId="77777777" w:rsidR="004E1EFA" w:rsidRPr="004E1EFA" w:rsidRDefault="004E1EFA" w:rsidP="004E1EFA">
            <w:pPr>
              <w:widowControl/>
              <w:suppressAutoHyphens w:val="0"/>
              <w:autoSpaceDN/>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kern w:val="0"/>
                <w:sz w:val="22"/>
                <w:szCs w:val="22"/>
              </w:rPr>
            </w:pPr>
            <w:r w:rsidRPr="004E1EFA">
              <w:rPr>
                <w:rFonts w:asciiTheme="minorHAnsi" w:eastAsiaTheme="minorHAnsi" w:hAnsiTheme="minorHAnsi" w:cstheme="minorHAnsi"/>
                <w:color w:val="auto"/>
                <w:kern w:val="0"/>
                <w:sz w:val="22"/>
                <w:szCs w:val="22"/>
              </w:rPr>
              <w:t>100.1</w:t>
            </w:r>
          </w:p>
        </w:tc>
      </w:tr>
      <w:tr w:rsidR="004E1EFA" w:rsidRPr="004E1EFA" w14:paraId="4D64CFE1" w14:textId="77777777" w:rsidTr="00DB1F51">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255" w:type="dxa"/>
            <w:hideMark/>
          </w:tcPr>
          <w:p w14:paraId="73C29902" w14:textId="77777777" w:rsidR="004E1EFA" w:rsidRPr="004E1EFA" w:rsidRDefault="004E1EFA" w:rsidP="004E1EFA">
            <w:pPr>
              <w:widowControl/>
              <w:suppressAutoHyphens w:val="0"/>
              <w:autoSpaceDN/>
              <w:spacing w:line="240" w:lineRule="auto"/>
              <w:textAlignment w:val="auto"/>
              <w:rPr>
                <w:rFonts w:asciiTheme="minorHAnsi" w:eastAsiaTheme="minorHAnsi" w:hAnsiTheme="minorHAnsi" w:cstheme="minorHAnsi"/>
                <w:color w:val="auto"/>
                <w:kern w:val="0"/>
                <w:sz w:val="22"/>
                <w:szCs w:val="22"/>
              </w:rPr>
            </w:pPr>
            <w:r w:rsidRPr="004E1EFA">
              <w:rPr>
                <w:rFonts w:asciiTheme="minorHAnsi" w:eastAsiaTheme="minorHAnsi" w:hAnsiTheme="minorHAnsi" w:cstheme="minorHAnsi"/>
                <w:color w:val="auto"/>
                <w:kern w:val="0"/>
                <w:sz w:val="22"/>
                <w:szCs w:val="22"/>
              </w:rPr>
              <w:t>10:30 pm</w:t>
            </w:r>
          </w:p>
        </w:tc>
        <w:tc>
          <w:tcPr>
            <w:tcW w:w="2880" w:type="dxa"/>
            <w:hideMark/>
          </w:tcPr>
          <w:p w14:paraId="0B74D1E6" w14:textId="77777777" w:rsidR="004E1EFA" w:rsidRPr="004E1EFA" w:rsidRDefault="004E1EFA" w:rsidP="004E1EFA">
            <w:pPr>
              <w:widowControl/>
              <w:suppressAutoHyphens w:val="0"/>
              <w:autoSpaceDN/>
              <w:spacing w:line="240" w:lineRule="auto"/>
              <w:textAlignment w:val="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kern w:val="0"/>
                <w:sz w:val="22"/>
                <w:szCs w:val="22"/>
              </w:rPr>
            </w:pPr>
            <w:r w:rsidRPr="004E1EFA">
              <w:rPr>
                <w:rFonts w:asciiTheme="minorHAnsi" w:eastAsiaTheme="minorHAnsi" w:hAnsiTheme="minorHAnsi" w:cstheme="minorHAnsi"/>
                <w:color w:val="auto"/>
                <w:kern w:val="0"/>
                <w:sz w:val="22"/>
                <w:szCs w:val="22"/>
              </w:rPr>
              <w:t>Randal Quarles discussion</w:t>
            </w:r>
          </w:p>
        </w:tc>
        <w:tc>
          <w:tcPr>
            <w:tcW w:w="748" w:type="dxa"/>
            <w:hideMark/>
          </w:tcPr>
          <w:p w14:paraId="1BA514E3" w14:textId="77777777" w:rsidR="004E1EFA" w:rsidRPr="004E1EFA" w:rsidRDefault="004E1EFA" w:rsidP="004E1EFA">
            <w:pPr>
              <w:widowControl/>
              <w:suppressAutoHyphens w:val="0"/>
              <w:autoSpaceDN/>
              <w:spacing w:line="240" w:lineRule="auto"/>
              <w:textAlignment w:val="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kern w:val="0"/>
                <w:sz w:val="22"/>
                <w:szCs w:val="22"/>
              </w:rPr>
            </w:pPr>
            <w:r w:rsidRPr="004E1EFA">
              <w:rPr>
                <w:rFonts w:asciiTheme="minorHAnsi" w:eastAsiaTheme="minorHAnsi" w:hAnsiTheme="minorHAnsi" w:cstheme="minorHAnsi"/>
                <w:color w:val="auto"/>
                <w:kern w:val="0"/>
                <w:sz w:val="22"/>
                <w:szCs w:val="22"/>
              </w:rPr>
              <w:t> </w:t>
            </w:r>
          </w:p>
        </w:tc>
        <w:tc>
          <w:tcPr>
            <w:tcW w:w="1414" w:type="dxa"/>
            <w:hideMark/>
          </w:tcPr>
          <w:p w14:paraId="271F0203" w14:textId="77777777" w:rsidR="004E1EFA" w:rsidRPr="004E1EFA" w:rsidRDefault="004E1EFA" w:rsidP="004E1EFA">
            <w:pPr>
              <w:widowControl/>
              <w:suppressAutoHyphens w:val="0"/>
              <w:autoSpaceDN/>
              <w:spacing w:line="240" w:lineRule="auto"/>
              <w:textAlignment w:val="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kern w:val="0"/>
                <w:sz w:val="22"/>
                <w:szCs w:val="22"/>
              </w:rPr>
            </w:pPr>
            <w:r w:rsidRPr="004E1EFA">
              <w:rPr>
                <w:rFonts w:asciiTheme="minorHAnsi" w:eastAsiaTheme="minorHAnsi" w:hAnsiTheme="minorHAnsi" w:cstheme="minorHAnsi"/>
                <w:color w:val="auto"/>
                <w:kern w:val="0"/>
                <w:sz w:val="22"/>
                <w:szCs w:val="22"/>
              </w:rPr>
              <w:t> </w:t>
            </w:r>
          </w:p>
        </w:tc>
        <w:tc>
          <w:tcPr>
            <w:tcW w:w="1143" w:type="dxa"/>
            <w:hideMark/>
          </w:tcPr>
          <w:p w14:paraId="6B9CF3BF" w14:textId="77777777" w:rsidR="004E1EFA" w:rsidRPr="004E1EFA" w:rsidRDefault="004E1EFA" w:rsidP="004E1EFA">
            <w:pPr>
              <w:widowControl/>
              <w:suppressAutoHyphens w:val="0"/>
              <w:autoSpaceDN/>
              <w:spacing w:line="240" w:lineRule="auto"/>
              <w:textAlignment w:val="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kern w:val="0"/>
                <w:sz w:val="22"/>
                <w:szCs w:val="22"/>
              </w:rPr>
            </w:pPr>
            <w:r w:rsidRPr="004E1EFA">
              <w:rPr>
                <w:rFonts w:asciiTheme="minorHAnsi" w:eastAsiaTheme="minorHAnsi" w:hAnsiTheme="minorHAnsi" w:cstheme="minorHAnsi"/>
                <w:color w:val="auto"/>
                <w:kern w:val="0"/>
                <w:sz w:val="22"/>
                <w:szCs w:val="22"/>
              </w:rPr>
              <w:t> </w:t>
            </w:r>
          </w:p>
        </w:tc>
        <w:tc>
          <w:tcPr>
            <w:tcW w:w="1125" w:type="dxa"/>
            <w:hideMark/>
          </w:tcPr>
          <w:p w14:paraId="7F3FCB3D" w14:textId="77777777" w:rsidR="004E1EFA" w:rsidRPr="004E1EFA" w:rsidRDefault="004E1EFA" w:rsidP="004E1EFA">
            <w:pPr>
              <w:widowControl/>
              <w:suppressAutoHyphens w:val="0"/>
              <w:autoSpaceDN/>
              <w:spacing w:line="240" w:lineRule="auto"/>
              <w:textAlignment w:val="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kern w:val="0"/>
                <w:sz w:val="22"/>
                <w:szCs w:val="22"/>
              </w:rPr>
            </w:pPr>
            <w:r w:rsidRPr="004E1EFA">
              <w:rPr>
                <w:rFonts w:asciiTheme="minorHAnsi" w:eastAsiaTheme="minorHAnsi" w:hAnsiTheme="minorHAnsi" w:cstheme="minorHAnsi"/>
                <w:color w:val="auto"/>
                <w:kern w:val="0"/>
                <w:sz w:val="22"/>
                <w:szCs w:val="22"/>
              </w:rPr>
              <w:t> </w:t>
            </w:r>
          </w:p>
        </w:tc>
      </w:tr>
    </w:tbl>
    <w:p w14:paraId="2F87DA28" w14:textId="77777777" w:rsidR="004E1EFA" w:rsidRPr="004E1EFA" w:rsidRDefault="004E1EFA" w:rsidP="004E1EFA">
      <w:pPr>
        <w:widowControl/>
        <w:rPr>
          <w:rFonts w:ascii="Calibri" w:hAnsi="Calibri"/>
          <w:b/>
          <w:bCs/>
          <w:color w:val="auto"/>
          <w:sz w:val="22"/>
          <w:szCs w:val="22"/>
        </w:rPr>
      </w:pPr>
    </w:p>
    <w:p w14:paraId="09C90E32" w14:textId="77777777" w:rsidR="004E1EFA" w:rsidRPr="004E1EFA" w:rsidRDefault="004E1EFA" w:rsidP="004E1EFA">
      <w:pPr>
        <w:widowControl/>
        <w:rPr>
          <w:rFonts w:ascii="Calibri" w:hAnsi="Calibri"/>
          <w:b/>
          <w:bCs/>
          <w:color w:val="auto"/>
          <w:sz w:val="22"/>
          <w:szCs w:val="22"/>
        </w:rPr>
      </w:pPr>
    </w:p>
    <w:p w14:paraId="01324998" w14:textId="77777777" w:rsidR="004E1EFA" w:rsidRPr="004E1EFA" w:rsidRDefault="004E1EFA" w:rsidP="004E1EFA">
      <w:pPr>
        <w:widowControl/>
        <w:rPr>
          <w:rFonts w:ascii="Calibri" w:hAnsi="Calibri"/>
          <w:bCs/>
          <w:color w:val="auto"/>
          <w:sz w:val="22"/>
          <w:szCs w:val="22"/>
        </w:rPr>
      </w:pPr>
      <w:r w:rsidRPr="004E1EFA">
        <w:rPr>
          <w:rFonts w:ascii="Calibri" w:hAnsi="Calibri"/>
          <w:b/>
          <w:bCs/>
          <w:color w:val="auto"/>
          <w:sz w:val="22"/>
          <w:szCs w:val="22"/>
        </w:rPr>
        <w:t xml:space="preserve">Below the Radar – </w:t>
      </w:r>
      <w:r w:rsidRPr="004E1EFA">
        <w:rPr>
          <w:rFonts w:ascii="Calibri" w:hAnsi="Calibri"/>
          <w:bCs/>
          <w:color w:val="auto"/>
          <w:sz w:val="22"/>
          <w:szCs w:val="22"/>
        </w:rPr>
        <w:t xml:space="preserve">The Selloff Lifted </w:t>
      </w:r>
      <w:r w:rsidRPr="004E1EFA">
        <w:rPr>
          <w:rFonts w:ascii="Calibri" w:hAnsi="Calibri"/>
          <w:b/>
          <w:bCs/>
          <w:color w:val="auto"/>
          <w:sz w:val="22"/>
          <w:szCs w:val="22"/>
        </w:rPr>
        <w:t>BTR</w:t>
      </w:r>
      <w:r w:rsidRPr="004E1EFA">
        <w:rPr>
          <w:rFonts w:ascii="Calibri" w:hAnsi="Calibri"/>
          <w:bCs/>
          <w:color w:val="auto"/>
          <w:sz w:val="22"/>
          <w:szCs w:val="22"/>
        </w:rPr>
        <w:t xml:space="preserve"> Material Above the Radar! </w:t>
      </w:r>
    </w:p>
    <w:p w14:paraId="013DECE4" w14:textId="77777777" w:rsidR="004E1EFA" w:rsidRPr="004E1EFA" w:rsidRDefault="004E1EFA" w:rsidP="004E1EFA">
      <w:pPr>
        <w:widowControl/>
        <w:rPr>
          <w:rFonts w:ascii="Calibri" w:hAnsi="Calibri"/>
          <w:bCs/>
          <w:color w:val="auto"/>
          <w:sz w:val="22"/>
          <w:szCs w:val="22"/>
        </w:rPr>
      </w:pPr>
      <w:bookmarkStart w:id="6" w:name="_Hlk526866695"/>
      <w:r w:rsidRPr="004E1EFA">
        <w:rPr>
          <w:rFonts w:ascii="Calibri" w:hAnsi="Calibri"/>
          <w:bCs/>
          <w:color w:val="auto"/>
          <w:sz w:val="22"/>
          <w:szCs w:val="22"/>
        </w:rPr>
        <w:t xml:space="preserve">Many of the issues we’ve been covering of late finally percolated enough to be mentioned, along with the action in the bond markets, as causes for concern </w:t>
      </w:r>
      <w:r w:rsidRPr="004E1EFA">
        <w:rPr>
          <w:rFonts w:ascii="Helvetica" w:eastAsiaTheme="minorHAnsi" w:hAnsi="Helvetica" w:cs="Helvetica"/>
          <w:bCs/>
          <w:iCs/>
          <w:color w:val="auto"/>
          <w:kern w:val="0"/>
          <w:sz w:val="22"/>
          <w:szCs w:val="22"/>
        </w:rPr>
        <w:t>on business newscasts</w:t>
      </w:r>
      <w:r w:rsidRPr="004E1EFA">
        <w:rPr>
          <w:rFonts w:ascii="Calibri" w:hAnsi="Calibri"/>
          <w:bCs/>
          <w:color w:val="auto"/>
          <w:sz w:val="22"/>
          <w:szCs w:val="22"/>
        </w:rPr>
        <w:t>.</w:t>
      </w:r>
    </w:p>
    <w:bookmarkEnd w:id="6"/>
    <w:p w14:paraId="3FB5A1CC" w14:textId="77777777" w:rsidR="004E1EFA" w:rsidRPr="004E1EFA" w:rsidRDefault="004E1EFA" w:rsidP="004E1EFA">
      <w:pPr>
        <w:widowControl/>
        <w:rPr>
          <w:rFonts w:ascii="Calibri" w:hAnsi="Calibri"/>
          <w:bCs/>
          <w:color w:val="auto"/>
          <w:sz w:val="22"/>
          <w:szCs w:val="22"/>
        </w:rPr>
      </w:pPr>
      <w:r w:rsidRPr="004E1EFA">
        <w:rPr>
          <w:rFonts w:ascii="Calibri" w:hAnsi="Calibri"/>
          <w:bCs/>
          <w:color w:val="auto"/>
          <w:sz w:val="22"/>
          <w:szCs w:val="22"/>
        </w:rPr>
        <w:t>Insider Selling</w:t>
      </w:r>
    </w:p>
    <w:p w14:paraId="360CF293" w14:textId="77777777" w:rsidR="004E1EFA" w:rsidRPr="004E1EFA" w:rsidRDefault="004E1EFA" w:rsidP="004E1EFA">
      <w:pPr>
        <w:widowControl/>
        <w:rPr>
          <w:rFonts w:ascii="Calibri" w:hAnsi="Calibri"/>
          <w:bCs/>
          <w:color w:val="auto"/>
          <w:sz w:val="22"/>
          <w:szCs w:val="22"/>
        </w:rPr>
      </w:pPr>
      <w:r w:rsidRPr="004E1EFA">
        <w:rPr>
          <w:rFonts w:ascii="Calibri" w:hAnsi="Calibri"/>
          <w:bCs/>
          <w:color w:val="auto"/>
          <w:sz w:val="22"/>
          <w:szCs w:val="22"/>
        </w:rPr>
        <w:t>Buyback Abuses</w:t>
      </w:r>
    </w:p>
    <w:p w14:paraId="29C2CC5E" w14:textId="77777777" w:rsidR="004E1EFA" w:rsidRPr="004E1EFA" w:rsidRDefault="004E1EFA" w:rsidP="004E1EFA">
      <w:pPr>
        <w:widowControl/>
        <w:rPr>
          <w:rFonts w:ascii="Calibri" w:hAnsi="Calibri"/>
          <w:bCs/>
          <w:color w:val="auto"/>
          <w:sz w:val="22"/>
          <w:szCs w:val="22"/>
        </w:rPr>
      </w:pPr>
      <w:r w:rsidRPr="004E1EFA">
        <w:rPr>
          <w:rFonts w:ascii="Calibri" w:hAnsi="Calibri"/>
          <w:bCs/>
          <w:color w:val="auto"/>
          <w:sz w:val="22"/>
          <w:szCs w:val="22"/>
        </w:rPr>
        <w:t>IPOs Turning Shady</w:t>
      </w:r>
    </w:p>
    <w:p w14:paraId="3126F942" w14:textId="77777777" w:rsidR="004E1EFA" w:rsidRPr="004E1EFA" w:rsidRDefault="004E1EFA" w:rsidP="004E1EFA">
      <w:pPr>
        <w:widowControl/>
        <w:rPr>
          <w:rFonts w:ascii="Calibri" w:hAnsi="Calibri"/>
          <w:bCs/>
          <w:color w:val="auto"/>
          <w:sz w:val="22"/>
          <w:szCs w:val="22"/>
        </w:rPr>
      </w:pPr>
      <w:r w:rsidRPr="004E1EFA">
        <w:rPr>
          <w:rFonts w:ascii="Calibri" w:hAnsi="Calibri"/>
          <w:bCs/>
          <w:color w:val="auto"/>
          <w:sz w:val="22"/>
          <w:szCs w:val="22"/>
        </w:rPr>
        <w:t>The Public Loving Stocks and Hating Cash</w:t>
      </w:r>
    </w:p>
    <w:p w14:paraId="3F351AEA" w14:textId="77777777" w:rsidR="004E1EFA" w:rsidRPr="004E1EFA" w:rsidRDefault="004E1EFA" w:rsidP="004E1EFA">
      <w:pPr>
        <w:widowControl/>
        <w:rPr>
          <w:rFonts w:ascii="Calibri" w:hAnsi="Calibri"/>
          <w:bCs/>
          <w:color w:val="auto"/>
          <w:sz w:val="22"/>
          <w:szCs w:val="22"/>
        </w:rPr>
      </w:pPr>
      <w:r w:rsidRPr="004E1EFA">
        <w:rPr>
          <w:rFonts w:ascii="Calibri" w:hAnsi="Calibri"/>
          <w:bCs/>
          <w:color w:val="auto"/>
          <w:sz w:val="22"/>
          <w:szCs w:val="22"/>
        </w:rPr>
        <w:t>Bearish Technical Divergences</w:t>
      </w:r>
    </w:p>
    <w:p w14:paraId="735656DA" w14:textId="77777777" w:rsidR="004E1EFA" w:rsidRPr="004E1EFA" w:rsidRDefault="004E1EFA" w:rsidP="004E1EFA">
      <w:pPr>
        <w:widowControl/>
        <w:rPr>
          <w:rFonts w:ascii="Calibri" w:hAnsi="Calibri"/>
          <w:bCs/>
          <w:color w:val="auto"/>
          <w:sz w:val="22"/>
          <w:szCs w:val="22"/>
        </w:rPr>
      </w:pPr>
      <w:r w:rsidRPr="004E1EFA">
        <w:rPr>
          <w:rFonts w:ascii="Calibri" w:hAnsi="Calibri"/>
          <w:bCs/>
          <w:color w:val="auto"/>
          <w:sz w:val="22"/>
          <w:szCs w:val="22"/>
        </w:rPr>
        <w:t xml:space="preserve">Masking of Technical Problems with a Loss of Leadership </w:t>
      </w:r>
    </w:p>
    <w:p w14:paraId="524ECCD9" w14:textId="77777777" w:rsidR="004E1EFA" w:rsidRPr="004E1EFA" w:rsidRDefault="004E1EFA" w:rsidP="004E1EFA">
      <w:pPr>
        <w:widowControl/>
        <w:rPr>
          <w:rFonts w:ascii="Calibri" w:hAnsi="Calibri"/>
          <w:bCs/>
          <w:color w:val="auto"/>
          <w:sz w:val="22"/>
          <w:szCs w:val="22"/>
        </w:rPr>
      </w:pPr>
      <w:r w:rsidRPr="004E1EFA">
        <w:rPr>
          <w:rFonts w:ascii="Calibri" w:hAnsi="Calibri"/>
          <w:bCs/>
          <w:color w:val="auto"/>
          <w:sz w:val="22"/>
          <w:szCs w:val="22"/>
        </w:rPr>
        <w:t>And so on…  That left little in the way of sub-surface material for us to cull from the Internet but cull we did…</w:t>
      </w:r>
    </w:p>
    <w:p w14:paraId="34159127" w14:textId="77777777" w:rsidR="004E1EFA" w:rsidRPr="004E1EFA" w:rsidRDefault="004E1EFA" w:rsidP="004E1EFA">
      <w:pPr>
        <w:widowControl/>
        <w:rPr>
          <w:rFonts w:ascii="Calibri" w:hAnsi="Calibri"/>
          <w:bCs/>
          <w:color w:val="auto"/>
          <w:sz w:val="22"/>
          <w:szCs w:val="22"/>
        </w:rPr>
      </w:pPr>
      <w:r w:rsidRPr="004E1EFA">
        <w:rPr>
          <w:rFonts w:ascii="Calibri" w:hAnsi="Calibri"/>
          <w:bCs/>
          <w:color w:val="auto"/>
          <w:sz w:val="22"/>
          <w:szCs w:val="22"/>
        </w:rPr>
        <w:t>First up is something even we’ve avoided thus far: October 1987 Stock Market Analogs</w:t>
      </w:r>
    </w:p>
    <w:p w14:paraId="3A6E435C" w14:textId="77777777" w:rsidR="004E1EFA" w:rsidRPr="004E1EFA" w:rsidRDefault="004E1EFA" w:rsidP="004E1EFA">
      <w:pPr>
        <w:widowControl/>
        <w:rPr>
          <w:rFonts w:ascii="Calibri" w:hAnsi="Calibri"/>
          <w:bCs/>
          <w:color w:val="auto"/>
          <w:sz w:val="22"/>
          <w:szCs w:val="22"/>
        </w:rPr>
      </w:pPr>
      <w:r w:rsidRPr="004E1EFA">
        <w:rPr>
          <w:rFonts w:ascii="Calibri" w:hAnsi="Calibri"/>
          <w:bCs/>
          <w:color w:val="auto"/>
          <w:sz w:val="22"/>
          <w:szCs w:val="22"/>
        </w:rPr>
        <w:t xml:space="preserve">But, Morgan Stanley is avoiding no such thing!  Read this if you’d like to ratchet up your </w:t>
      </w:r>
      <w:proofErr w:type="gramStart"/>
      <w:r w:rsidRPr="004E1EFA">
        <w:rPr>
          <w:rFonts w:ascii="Calibri" w:hAnsi="Calibri"/>
          <w:bCs/>
          <w:color w:val="auto"/>
          <w:sz w:val="22"/>
          <w:szCs w:val="22"/>
        </w:rPr>
        <w:t>pulse!:</w:t>
      </w:r>
      <w:proofErr w:type="gramEnd"/>
    </w:p>
    <w:p w14:paraId="331AF11F" w14:textId="77777777" w:rsidR="004E1EFA" w:rsidRPr="004E1EFA" w:rsidRDefault="004E1EFA" w:rsidP="004E1EFA">
      <w:pPr>
        <w:widowControl/>
        <w:rPr>
          <w:rFonts w:ascii="Calibri" w:hAnsi="Calibri"/>
          <w:bCs/>
          <w:color w:val="auto"/>
          <w:sz w:val="22"/>
          <w:szCs w:val="22"/>
        </w:rPr>
      </w:pPr>
      <w:hyperlink r:id="rId21" w:history="1">
        <w:r w:rsidRPr="004E1EFA">
          <w:rPr>
            <w:rFonts w:ascii="Calibri" w:hAnsi="Calibri"/>
            <w:bCs/>
            <w:color w:val="0563C1"/>
            <w:sz w:val="22"/>
            <w:szCs w:val="22"/>
            <w:u w:val="single"/>
          </w:rPr>
          <w:t>https://www.zerohedge.com/news/2018-10-09/morgan-stanley-current-events-remind-us-what-happened-autumn-1987</w:t>
        </w:r>
      </w:hyperlink>
    </w:p>
    <w:p w14:paraId="2BA0FDCA" w14:textId="77777777" w:rsidR="004E1EFA" w:rsidRPr="004E1EFA" w:rsidRDefault="004E1EFA" w:rsidP="004E1EFA">
      <w:pPr>
        <w:widowControl/>
        <w:rPr>
          <w:rFonts w:ascii="Calibri" w:hAnsi="Calibri"/>
          <w:bCs/>
          <w:color w:val="auto"/>
          <w:sz w:val="22"/>
          <w:szCs w:val="22"/>
        </w:rPr>
      </w:pPr>
      <w:r w:rsidRPr="004E1EFA">
        <w:rPr>
          <w:rFonts w:ascii="Calibri" w:hAnsi="Calibri"/>
          <w:bCs/>
          <w:color w:val="auto"/>
          <w:sz w:val="22"/>
          <w:szCs w:val="22"/>
        </w:rPr>
        <w:t>Here’s our favorite snippet from the piece:</w:t>
      </w:r>
    </w:p>
    <w:p w14:paraId="5A350BD1" w14:textId="77777777" w:rsidR="004E1EFA" w:rsidRPr="004E1EFA" w:rsidRDefault="004E1EFA" w:rsidP="004E1EFA">
      <w:pPr>
        <w:spacing w:after="0" w:line="240" w:lineRule="auto"/>
        <w:rPr>
          <w:rFonts w:ascii="Calibri" w:hAnsi="Calibri"/>
          <w:i/>
          <w:color w:val="auto"/>
          <w:sz w:val="22"/>
          <w:szCs w:val="22"/>
        </w:rPr>
      </w:pPr>
      <w:r w:rsidRPr="004E1EFA">
        <w:rPr>
          <w:rFonts w:ascii="Calibri" w:hAnsi="Calibri"/>
          <w:i/>
          <w:color w:val="auto"/>
          <w:sz w:val="22"/>
          <w:szCs w:val="22"/>
        </w:rPr>
        <w:t>Putting this all together, Morgan Stanley ominously observes that this is all reminiscent of "</w:t>
      </w:r>
      <w:r w:rsidRPr="004E1EFA">
        <w:rPr>
          <w:rFonts w:ascii="Calibri" w:hAnsi="Calibri"/>
          <w:b/>
          <w:i/>
          <w:color w:val="auto"/>
          <w:sz w:val="22"/>
          <w:szCs w:val="22"/>
        </w:rPr>
        <w:t>The 1987 playbook"</w:t>
      </w:r>
      <w:r w:rsidRPr="004E1EFA">
        <w:rPr>
          <w:rFonts w:ascii="Calibri" w:hAnsi="Calibri"/>
          <w:i/>
          <w:color w:val="auto"/>
          <w:sz w:val="22"/>
          <w:szCs w:val="22"/>
        </w:rPr>
        <w:t>:</w:t>
      </w:r>
    </w:p>
    <w:p w14:paraId="40133E2C" w14:textId="77777777" w:rsidR="004E1EFA" w:rsidRPr="004E1EFA" w:rsidRDefault="004E1EFA" w:rsidP="004E1EFA">
      <w:pPr>
        <w:spacing w:after="0" w:line="240" w:lineRule="auto"/>
        <w:rPr>
          <w:rFonts w:ascii="Calibri" w:hAnsi="Calibri"/>
          <w:b/>
          <w:i/>
          <w:iCs/>
          <w:color w:val="FF0000"/>
          <w:sz w:val="22"/>
          <w:szCs w:val="22"/>
        </w:rPr>
      </w:pPr>
    </w:p>
    <w:p w14:paraId="3D44F161" w14:textId="77777777" w:rsidR="004E1EFA" w:rsidRPr="004E1EFA" w:rsidRDefault="004E1EFA" w:rsidP="004E1EFA">
      <w:pPr>
        <w:spacing w:after="0" w:line="240" w:lineRule="auto"/>
        <w:rPr>
          <w:rFonts w:ascii="Calibri" w:hAnsi="Calibri"/>
          <w:i/>
          <w:iCs/>
          <w:color w:val="FF0000"/>
          <w:sz w:val="22"/>
          <w:szCs w:val="22"/>
        </w:rPr>
      </w:pPr>
      <w:r w:rsidRPr="004E1EFA">
        <w:rPr>
          <w:rFonts w:ascii="Calibri" w:hAnsi="Calibri"/>
          <w:b/>
          <w:i/>
          <w:iCs/>
          <w:color w:val="FF0000"/>
          <w:sz w:val="22"/>
          <w:szCs w:val="22"/>
        </w:rPr>
        <w:t>In many aspects, the current constellation reminds us of what happened in autumn 1987.</w:t>
      </w:r>
    </w:p>
    <w:p w14:paraId="18ECF673" w14:textId="77777777" w:rsidR="004E1EFA" w:rsidRPr="004E1EFA" w:rsidRDefault="004E1EFA" w:rsidP="004E1EFA">
      <w:pPr>
        <w:spacing w:after="0" w:line="240" w:lineRule="auto"/>
        <w:rPr>
          <w:rFonts w:ascii="Calibri" w:hAnsi="Calibri"/>
          <w:i/>
          <w:color w:val="auto"/>
          <w:sz w:val="22"/>
          <w:szCs w:val="22"/>
        </w:rPr>
      </w:pPr>
    </w:p>
    <w:p w14:paraId="55B755F2" w14:textId="77777777" w:rsidR="004E1EFA" w:rsidRPr="004E1EFA" w:rsidRDefault="004E1EFA" w:rsidP="004E1EFA">
      <w:pPr>
        <w:spacing w:after="0" w:line="240" w:lineRule="auto"/>
        <w:rPr>
          <w:rFonts w:ascii="Calibri" w:hAnsi="Calibri"/>
          <w:i/>
          <w:color w:val="auto"/>
          <w:sz w:val="22"/>
          <w:szCs w:val="22"/>
        </w:rPr>
      </w:pPr>
      <w:r w:rsidRPr="004E1EFA">
        <w:rPr>
          <w:rFonts w:ascii="Calibri" w:hAnsi="Calibri"/>
          <w:i/>
          <w:color w:val="auto"/>
          <w:sz w:val="22"/>
          <w:szCs w:val="22"/>
        </w:rPr>
        <w:t>And for those traders who were not even born in 1987, this is what happened in the days that led to the historic Black Monday crash:</w:t>
      </w:r>
    </w:p>
    <w:p w14:paraId="7568F948" w14:textId="77777777" w:rsidR="004E1EFA" w:rsidRPr="004E1EFA" w:rsidRDefault="004E1EFA" w:rsidP="004E1EFA">
      <w:pPr>
        <w:spacing w:after="0" w:line="240" w:lineRule="auto"/>
        <w:rPr>
          <w:rFonts w:ascii="Calibri" w:hAnsi="Calibri"/>
          <w:i/>
          <w:color w:val="auto"/>
          <w:sz w:val="22"/>
          <w:szCs w:val="22"/>
        </w:rPr>
      </w:pPr>
    </w:p>
    <w:p w14:paraId="57302D3A" w14:textId="77777777" w:rsidR="004E1EFA" w:rsidRPr="004E1EFA" w:rsidRDefault="004E1EFA" w:rsidP="004E1EFA">
      <w:pPr>
        <w:spacing w:after="0" w:line="240" w:lineRule="auto"/>
        <w:rPr>
          <w:rFonts w:ascii="Calibri" w:hAnsi="Calibri"/>
          <w:b/>
          <w:i/>
          <w:iCs/>
          <w:color w:val="auto"/>
          <w:sz w:val="22"/>
          <w:szCs w:val="22"/>
          <w:highlight w:val="yellow"/>
        </w:rPr>
      </w:pPr>
      <w:r w:rsidRPr="004E1EFA">
        <w:rPr>
          <w:rFonts w:ascii="Calibri" w:hAnsi="Calibri"/>
          <w:b/>
          <w:i/>
          <w:iCs/>
          <w:color w:val="auto"/>
          <w:sz w:val="22"/>
          <w:szCs w:val="22"/>
          <w:highlight w:val="yellow"/>
        </w:rPr>
        <w:t>The Fed was hiking rates, deploying a hawkish tone.</w:t>
      </w:r>
      <w:r w:rsidRPr="004E1EFA">
        <w:rPr>
          <w:rFonts w:ascii="Calibri" w:hAnsi="Calibri"/>
          <w:i/>
          <w:iCs/>
          <w:color w:val="auto"/>
          <w:sz w:val="22"/>
          <w:szCs w:val="22"/>
        </w:rPr>
        <w:t> Chair Greenspan had just taken office, providing hawkish rhetoric, and the global economy seemed to trail the better US performance supported by the second Reagan tax package kicking in in 1986. The consensus assumed the rest of the world (</w:t>
      </w:r>
      <w:proofErr w:type="spellStart"/>
      <w:r w:rsidRPr="004E1EFA">
        <w:rPr>
          <w:rFonts w:ascii="Calibri" w:hAnsi="Calibri"/>
          <w:i/>
          <w:iCs/>
          <w:color w:val="auto"/>
          <w:sz w:val="22"/>
          <w:szCs w:val="22"/>
        </w:rPr>
        <w:t>RoW</w:t>
      </w:r>
      <w:proofErr w:type="spellEnd"/>
      <w:r w:rsidRPr="004E1EFA">
        <w:rPr>
          <w:rFonts w:ascii="Calibri" w:hAnsi="Calibri"/>
          <w:i/>
          <w:iCs/>
          <w:color w:val="auto"/>
          <w:sz w:val="22"/>
          <w:szCs w:val="22"/>
        </w:rPr>
        <w:t xml:space="preserve">) – notably Europe – was running wider output gaps and hence was surprised when the Bundesbank </w:t>
      </w:r>
      <w:r w:rsidRPr="004E1EFA">
        <w:rPr>
          <w:rFonts w:ascii="Calibri" w:hAnsi="Calibri"/>
          <w:i/>
          <w:iCs/>
          <w:color w:val="auto"/>
          <w:sz w:val="22"/>
          <w:szCs w:val="22"/>
        </w:rPr>
        <w:lastRenderedPageBreak/>
        <w:t>withdrew liquidity in September 1987</w:t>
      </w:r>
      <w:r w:rsidRPr="004E1EFA">
        <w:rPr>
          <w:rFonts w:ascii="Calibri" w:hAnsi="Calibri"/>
          <w:b/>
          <w:i/>
          <w:iCs/>
          <w:color w:val="auto"/>
          <w:sz w:val="22"/>
          <w:szCs w:val="22"/>
        </w:rPr>
        <w:t xml:space="preserve">. </w:t>
      </w:r>
      <w:r w:rsidRPr="004E1EFA">
        <w:rPr>
          <w:rFonts w:ascii="Calibri" w:hAnsi="Calibri"/>
          <w:b/>
          <w:i/>
          <w:iCs/>
          <w:color w:val="auto"/>
          <w:sz w:val="22"/>
          <w:szCs w:val="22"/>
          <w:highlight w:val="yellow"/>
        </w:rPr>
        <w:t>In this sense, we would not dismiss hawkish remarks from ECB's Knot, who said that ECB rate hikes could come earlier than markets are expecting.</w:t>
      </w:r>
    </w:p>
    <w:p w14:paraId="6E43DD77" w14:textId="77777777" w:rsidR="004E1EFA" w:rsidRPr="004E1EFA" w:rsidRDefault="004E1EFA" w:rsidP="004E1EFA">
      <w:pPr>
        <w:spacing w:after="0" w:line="240" w:lineRule="auto"/>
        <w:rPr>
          <w:rFonts w:ascii="Calibri" w:hAnsi="Calibri"/>
          <w:b/>
          <w:i/>
          <w:iCs/>
          <w:color w:val="auto"/>
          <w:sz w:val="22"/>
          <w:szCs w:val="22"/>
          <w:highlight w:val="yellow"/>
        </w:rPr>
      </w:pPr>
    </w:p>
    <w:p w14:paraId="3C93FE70" w14:textId="77777777" w:rsidR="004E1EFA" w:rsidRPr="004E1EFA" w:rsidRDefault="004E1EFA" w:rsidP="004E1EFA">
      <w:pPr>
        <w:spacing w:after="0" w:line="240" w:lineRule="auto"/>
        <w:rPr>
          <w:rFonts w:ascii="Calibri" w:hAnsi="Calibri"/>
          <w:iCs/>
          <w:color w:val="auto"/>
          <w:sz w:val="22"/>
          <w:szCs w:val="22"/>
        </w:rPr>
      </w:pPr>
      <w:r w:rsidRPr="004E1EFA">
        <w:rPr>
          <w:rFonts w:ascii="Calibri" w:hAnsi="Calibri"/>
          <w:iCs/>
          <w:color w:val="auto"/>
          <w:sz w:val="22"/>
          <w:szCs w:val="22"/>
        </w:rPr>
        <w:t>Morgan Stanley wasn’t done there!  They are back again with their tipping point talk that we covered several weeks ago:</w:t>
      </w:r>
    </w:p>
    <w:p w14:paraId="1494F139" w14:textId="77777777" w:rsidR="004E1EFA" w:rsidRPr="004E1EFA" w:rsidRDefault="004E1EFA" w:rsidP="004E1EFA">
      <w:pPr>
        <w:spacing w:after="0" w:line="240" w:lineRule="auto"/>
        <w:rPr>
          <w:rFonts w:ascii="Calibri" w:hAnsi="Calibri"/>
          <w:iCs/>
          <w:color w:val="auto"/>
          <w:sz w:val="22"/>
          <w:szCs w:val="22"/>
        </w:rPr>
      </w:pPr>
    </w:p>
    <w:p w14:paraId="30F6C5B7" w14:textId="77777777" w:rsidR="004E1EFA" w:rsidRPr="004E1EFA" w:rsidRDefault="004E1EFA" w:rsidP="004E1EFA">
      <w:pPr>
        <w:spacing w:after="0" w:line="240" w:lineRule="auto"/>
        <w:rPr>
          <w:rFonts w:ascii="Calibri" w:hAnsi="Calibri"/>
          <w:iCs/>
          <w:color w:val="auto"/>
          <w:sz w:val="22"/>
          <w:szCs w:val="22"/>
        </w:rPr>
      </w:pPr>
      <w:hyperlink r:id="rId22" w:history="1">
        <w:r w:rsidRPr="004E1EFA">
          <w:rPr>
            <w:rFonts w:ascii="Calibri" w:hAnsi="Calibri"/>
            <w:iCs/>
            <w:color w:val="0563C1"/>
            <w:sz w:val="22"/>
            <w:szCs w:val="22"/>
            <w:u w:val="single"/>
          </w:rPr>
          <w:t>https://www.zerohedge.com/news/2018-10-08/morgan-stanley-we-have-hit-tipping-point</w:t>
        </w:r>
      </w:hyperlink>
    </w:p>
    <w:p w14:paraId="060BC531" w14:textId="77777777" w:rsidR="004E1EFA" w:rsidRPr="004E1EFA" w:rsidRDefault="004E1EFA" w:rsidP="004E1EFA">
      <w:pPr>
        <w:spacing w:after="0" w:line="240" w:lineRule="auto"/>
        <w:rPr>
          <w:rFonts w:ascii="Calibri" w:hAnsi="Calibri"/>
          <w:iCs/>
          <w:color w:val="auto"/>
          <w:sz w:val="22"/>
          <w:szCs w:val="22"/>
        </w:rPr>
      </w:pPr>
    </w:p>
    <w:p w14:paraId="0C9895C3" w14:textId="77777777" w:rsidR="004E1EFA" w:rsidRPr="004E1EFA" w:rsidRDefault="004E1EFA" w:rsidP="004E1EFA">
      <w:pPr>
        <w:spacing w:after="0" w:line="240" w:lineRule="auto"/>
        <w:rPr>
          <w:rFonts w:ascii="Calibri" w:hAnsi="Calibri"/>
          <w:iCs/>
          <w:color w:val="auto"/>
          <w:sz w:val="22"/>
          <w:szCs w:val="22"/>
        </w:rPr>
      </w:pPr>
      <w:r w:rsidRPr="004E1EFA">
        <w:rPr>
          <w:rFonts w:ascii="Calibri" w:hAnsi="Calibri"/>
          <w:iCs/>
          <w:color w:val="auto"/>
          <w:sz w:val="22"/>
          <w:szCs w:val="22"/>
        </w:rPr>
        <w:t>That type of talk will spook market more reliably than anything else we’ve ever had to contend with.  Rates are not just impacting investors of course.  Automakers and home builders are feeling the pinch as their debt-dependent customers can no longer enjoy near ZERO interest rates:</w:t>
      </w:r>
    </w:p>
    <w:p w14:paraId="54B60CB7" w14:textId="77777777" w:rsidR="004E1EFA" w:rsidRPr="004E1EFA" w:rsidRDefault="004E1EFA" w:rsidP="004E1EFA">
      <w:pPr>
        <w:spacing w:after="0" w:line="240" w:lineRule="auto"/>
        <w:rPr>
          <w:rFonts w:ascii="Calibri" w:hAnsi="Calibri"/>
          <w:iCs/>
          <w:color w:val="auto"/>
          <w:sz w:val="22"/>
          <w:szCs w:val="22"/>
        </w:rPr>
      </w:pPr>
      <w:hyperlink r:id="rId23" w:history="1">
        <w:r w:rsidRPr="004E1EFA">
          <w:rPr>
            <w:rFonts w:ascii="Calibri" w:hAnsi="Calibri"/>
            <w:iCs/>
            <w:color w:val="0563C1"/>
            <w:sz w:val="22"/>
            <w:szCs w:val="22"/>
            <w:u w:val="single"/>
          </w:rPr>
          <w:t>https://www.zerohedge.com/news/2018-10-09/end-error-after-decade-0-auto-financing-finally-dries</w:t>
        </w:r>
      </w:hyperlink>
    </w:p>
    <w:p w14:paraId="6712AF21" w14:textId="77777777" w:rsidR="004E1EFA" w:rsidRPr="004E1EFA" w:rsidRDefault="004E1EFA" w:rsidP="004E1EFA">
      <w:pPr>
        <w:spacing w:after="0" w:line="240" w:lineRule="auto"/>
        <w:rPr>
          <w:rFonts w:ascii="Calibri" w:hAnsi="Calibri"/>
          <w:iCs/>
          <w:color w:val="auto"/>
          <w:sz w:val="22"/>
          <w:szCs w:val="22"/>
        </w:rPr>
      </w:pPr>
    </w:p>
    <w:p w14:paraId="52D57F58" w14:textId="77777777" w:rsidR="004E1EFA" w:rsidRPr="004E1EFA" w:rsidRDefault="004E1EFA" w:rsidP="004E1EFA">
      <w:pPr>
        <w:spacing w:after="0" w:line="240" w:lineRule="auto"/>
        <w:rPr>
          <w:rFonts w:ascii="Calibri" w:hAnsi="Calibri"/>
          <w:i/>
          <w:iCs/>
          <w:color w:val="auto"/>
          <w:sz w:val="22"/>
          <w:szCs w:val="22"/>
        </w:rPr>
      </w:pPr>
      <w:r w:rsidRPr="004E1EFA">
        <w:rPr>
          <w:rFonts w:ascii="Calibri" w:hAnsi="Calibri"/>
          <w:i/>
          <w:iCs/>
          <w:color w:val="auto"/>
          <w:sz w:val="22"/>
          <w:szCs w:val="22"/>
        </w:rPr>
        <w:t>Adam Lee concluded that "The higher payments are making it harder for people to afford a new car. Some are going to used [vehicles], some are holding off [on purchases], and some are going to leases."</w:t>
      </w:r>
    </w:p>
    <w:p w14:paraId="6383448F" w14:textId="77777777" w:rsidR="004E1EFA" w:rsidRPr="004E1EFA" w:rsidRDefault="004E1EFA" w:rsidP="004E1EFA">
      <w:pPr>
        <w:spacing w:after="0" w:line="240" w:lineRule="auto"/>
        <w:rPr>
          <w:rFonts w:ascii="Calibri" w:hAnsi="Calibri"/>
          <w:i/>
          <w:iCs/>
          <w:color w:val="auto"/>
          <w:sz w:val="22"/>
          <w:szCs w:val="22"/>
        </w:rPr>
      </w:pPr>
    </w:p>
    <w:p w14:paraId="3DEA09E0" w14:textId="77777777" w:rsidR="004E1EFA" w:rsidRPr="004E1EFA" w:rsidRDefault="004E1EFA" w:rsidP="004E1EFA">
      <w:pPr>
        <w:spacing w:after="0" w:line="240" w:lineRule="auto"/>
        <w:rPr>
          <w:rFonts w:ascii="Calibri" w:hAnsi="Calibri"/>
          <w:i/>
          <w:iCs/>
          <w:color w:val="auto"/>
          <w:sz w:val="22"/>
          <w:szCs w:val="22"/>
        </w:rPr>
      </w:pPr>
      <w:r w:rsidRPr="004E1EFA">
        <w:rPr>
          <w:rFonts w:ascii="Calibri" w:hAnsi="Calibri"/>
          <w:b/>
          <w:i/>
          <w:iCs/>
          <w:color w:val="FF0000"/>
          <w:sz w:val="22"/>
          <w:szCs w:val="22"/>
        </w:rPr>
        <w:t>These rate hikes couldn't come at a worse time: at the start of the month, we </w:t>
      </w:r>
      <w:hyperlink r:id="rId24" w:history="1">
        <w:r w:rsidRPr="004E1EFA">
          <w:rPr>
            <w:rFonts w:ascii="Calibri" w:hAnsi="Calibri"/>
            <w:b/>
            <w:i/>
            <w:iCs/>
            <w:color w:val="FF0000"/>
            <w:sz w:val="22"/>
            <w:szCs w:val="22"/>
            <w:u w:val="single"/>
          </w:rPr>
          <w:t>reported</w:t>
        </w:r>
      </w:hyperlink>
      <w:r w:rsidRPr="004E1EFA">
        <w:rPr>
          <w:rFonts w:ascii="Calibri" w:hAnsi="Calibri"/>
          <w:b/>
          <w:i/>
          <w:iCs/>
          <w:color w:val="FF0000"/>
          <w:sz w:val="22"/>
          <w:szCs w:val="22"/>
        </w:rPr>
        <w:t> that automobile sales in the United States for the month of September were nothing short of awful.</w:t>
      </w:r>
      <w:r w:rsidRPr="004E1EFA">
        <w:rPr>
          <w:rFonts w:ascii="Calibri" w:hAnsi="Calibri"/>
          <w:i/>
          <w:iCs/>
          <w:color w:val="FF0000"/>
          <w:sz w:val="22"/>
          <w:szCs w:val="22"/>
        </w:rPr>
        <w:t xml:space="preserve"> </w:t>
      </w:r>
      <w:r w:rsidRPr="004E1EFA">
        <w:rPr>
          <w:rFonts w:ascii="Calibri" w:hAnsi="Calibri"/>
          <w:i/>
          <w:iCs/>
          <w:color w:val="auto"/>
          <w:sz w:val="22"/>
          <w:szCs w:val="22"/>
        </w:rPr>
        <w:t>Results from Ford, Honda, Nissan, Toyota and Fiat all tell the story of an industry grinding to a halt, with few silver linings. Three of these names posted double digit percentage declines in YOY sales and three of them missed analyst estimates.</w:t>
      </w:r>
    </w:p>
    <w:p w14:paraId="5689ADBE" w14:textId="77777777" w:rsidR="004E1EFA" w:rsidRPr="004E1EFA" w:rsidRDefault="004E1EFA" w:rsidP="004E1EFA">
      <w:pPr>
        <w:spacing w:after="0" w:line="240" w:lineRule="auto"/>
        <w:rPr>
          <w:rFonts w:ascii="Calibri" w:hAnsi="Calibri"/>
          <w:iCs/>
          <w:color w:val="auto"/>
          <w:sz w:val="22"/>
          <w:szCs w:val="22"/>
        </w:rPr>
      </w:pPr>
    </w:p>
    <w:p w14:paraId="7ADB23EB" w14:textId="77777777" w:rsidR="004E1EFA" w:rsidRPr="004E1EFA" w:rsidRDefault="004E1EFA" w:rsidP="004E1EFA">
      <w:pPr>
        <w:spacing w:after="0" w:line="240" w:lineRule="auto"/>
        <w:rPr>
          <w:rFonts w:ascii="Calibri" w:hAnsi="Calibri"/>
          <w:iCs/>
          <w:color w:val="auto"/>
          <w:sz w:val="22"/>
          <w:szCs w:val="22"/>
        </w:rPr>
      </w:pPr>
      <w:r w:rsidRPr="004E1EFA">
        <w:rPr>
          <w:rFonts w:ascii="Calibri" w:hAnsi="Calibri"/>
          <w:iCs/>
          <w:color w:val="auto"/>
          <w:sz w:val="22"/>
          <w:szCs w:val="22"/>
        </w:rPr>
        <w:t>Rates rising are problematic enough but Italy crumbling and thus EU finances being put under stress, that’s a double whammy!</w:t>
      </w:r>
    </w:p>
    <w:p w14:paraId="43FDDCAA" w14:textId="77777777" w:rsidR="004E1EFA" w:rsidRPr="004E1EFA" w:rsidRDefault="004E1EFA" w:rsidP="004E1EFA">
      <w:pPr>
        <w:spacing w:after="0" w:line="240" w:lineRule="auto"/>
        <w:rPr>
          <w:rFonts w:ascii="Calibri" w:hAnsi="Calibri"/>
          <w:iCs/>
          <w:color w:val="auto"/>
          <w:sz w:val="22"/>
          <w:szCs w:val="22"/>
        </w:rPr>
      </w:pPr>
    </w:p>
    <w:p w14:paraId="7D074DFB" w14:textId="77777777" w:rsidR="004E1EFA" w:rsidRPr="004E1EFA" w:rsidRDefault="004E1EFA" w:rsidP="004E1EFA">
      <w:pPr>
        <w:spacing w:after="0" w:line="240" w:lineRule="auto"/>
        <w:rPr>
          <w:rFonts w:ascii="Calibri" w:hAnsi="Calibri"/>
          <w:iCs/>
          <w:color w:val="auto"/>
          <w:sz w:val="22"/>
          <w:szCs w:val="22"/>
        </w:rPr>
      </w:pPr>
      <w:hyperlink r:id="rId25" w:history="1">
        <w:r w:rsidRPr="004E1EFA">
          <w:rPr>
            <w:rFonts w:ascii="Calibri" w:hAnsi="Calibri"/>
            <w:iCs/>
            <w:color w:val="0563C1"/>
            <w:sz w:val="22"/>
            <w:szCs w:val="22"/>
            <w:u w:val="single"/>
          </w:rPr>
          <w:t>https://www.zerohedge.com/news/2018-10-09/futures-tumble-10y-yield-hits-fresh-7-year-high-italy-rout-spreads</w:t>
        </w:r>
      </w:hyperlink>
    </w:p>
    <w:p w14:paraId="1C47896D" w14:textId="77777777" w:rsidR="004E1EFA" w:rsidRPr="004E1EFA" w:rsidRDefault="004E1EFA" w:rsidP="004E1EFA">
      <w:pPr>
        <w:spacing w:after="0" w:line="240" w:lineRule="auto"/>
        <w:rPr>
          <w:rFonts w:ascii="Calibri" w:hAnsi="Calibri"/>
          <w:iCs/>
          <w:color w:val="auto"/>
          <w:sz w:val="22"/>
          <w:szCs w:val="22"/>
        </w:rPr>
      </w:pPr>
    </w:p>
    <w:p w14:paraId="7F6FDC28" w14:textId="77777777" w:rsidR="004E1EFA" w:rsidRPr="004E1EFA" w:rsidRDefault="004E1EFA" w:rsidP="004E1EFA">
      <w:pPr>
        <w:spacing w:after="0" w:line="240" w:lineRule="auto"/>
        <w:rPr>
          <w:rFonts w:ascii="Calibri" w:hAnsi="Calibri"/>
          <w:iCs/>
          <w:color w:val="auto"/>
          <w:sz w:val="22"/>
          <w:szCs w:val="22"/>
        </w:rPr>
      </w:pPr>
      <w:r w:rsidRPr="004E1EFA">
        <w:rPr>
          <w:rFonts w:ascii="Calibri" w:hAnsi="Calibri"/>
          <w:iCs/>
          <w:color w:val="auto"/>
          <w:sz w:val="22"/>
          <w:szCs w:val="22"/>
        </w:rPr>
        <w:t xml:space="preserve">It’s not just Italy that’s a problem.  European financial system issues are often the catalyst for equity markets selloffs there and beyond.  To wit:  </w:t>
      </w:r>
      <w:hyperlink r:id="rId26" w:history="1">
        <w:r w:rsidRPr="004E1EFA">
          <w:rPr>
            <w:rFonts w:ascii="Calibri" w:hAnsi="Calibri"/>
            <w:iCs/>
            <w:color w:val="0563C1"/>
            <w:sz w:val="22"/>
            <w:szCs w:val="22"/>
            <w:u w:val="single"/>
          </w:rPr>
          <w:t>https://www.bloomberg.com/news/articles/2018-10-08/fifth-bond-sale-pulled-as-cracks-grow-in-europe-s-primary-market</w:t>
        </w:r>
      </w:hyperlink>
    </w:p>
    <w:p w14:paraId="015DE844" w14:textId="77777777" w:rsidR="004E1EFA" w:rsidRPr="004E1EFA" w:rsidRDefault="004E1EFA" w:rsidP="004E1EFA">
      <w:pPr>
        <w:spacing w:after="0" w:line="240" w:lineRule="auto"/>
        <w:rPr>
          <w:rFonts w:ascii="Calibri" w:hAnsi="Calibri"/>
          <w:iCs/>
          <w:color w:val="auto"/>
          <w:sz w:val="22"/>
          <w:szCs w:val="22"/>
        </w:rPr>
      </w:pPr>
    </w:p>
    <w:p w14:paraId="0AA42464" w14:textId="77777777" w:rsidR="004E1EFA" w:rsidRPr="004E1EFA" w:rsidRDefault="004E1EFA" w:rsidP="004E1EFA">
      <w:pPr>
        <w:spacing w:after="0" w:line="240" w:lineRule="auto"/>
        <w:rPr>
          <w:rFonts w:ascii="Calibri" w:hAnsi="Calibri"/>
          <w:iCs/>
          <w:color w:val="auto"/>
          <w:sz w:val="22"/>
          <w:szCs w:val="22"/>
        </w:rPr>
      </w:pPr>
      <w:r w:rsidRPr="004E1EFA">
        <w:rPr>
          <w:rFonts w:ascii="Calibri" w:hAnsi="Calibri"/>
          <w:iCs/>
          <w:color w:val="auto"/>
          <w:sz w:val="22"/>
          <w:szCs w:val="22"/>
        </w:rPr>
        <w:t>For more on the “big picture” on treasuries and interest rates, where we’re at and where we may be headed, allow us to suggest this long but informative read:</w:t>
      </w:r>
    </w:p>
    <w:p w14:paraId="5614BFD5" w14:textId="77777777" w:rsidR="004E1EFA" w:rsidRPr="004E1EFA" w:rsidRDefault="004E1EFA" w:rsidP="004E1EFA">
      <w:pPr>
        <w:spacing w:after="0" w:line="240" w:lineRule="auto"/>
        <w:rPr>
          <w:rFonts w:ascii="Calibri" w:hAnsi="Calibri"/>
          <w:iCs/>
          <w:color w:val="auto"/>
          <w:sz w:val="22"/>
          <w:szCs w:val="22"/>
        </w:rPr>
      </w:pPr>
    </w:p>
    <w:p w14:paraId="751039DC" w14:textId="77777777" w:rsidR="004E1EFA" w:rsidRPr="004E1EFA" w:rsidRDefault="004E1EFA" w:rsidP="004E1EFA">
      <w:pPr>
        <w:spacing w:after="0" w:line="240" w:lineRule="auto"/>
        <w:rPr>
          <w:rFonts w:ascii="Calibri" w:hAnsi="Calibri"/>
          <w:color w:val="auto"/>
          <w:sz w:val="22"/>
          <w:szCs w:val="22"/>
        </w:rPr>
      </w:pPr>
      <w:hyperlink r:id="rId27" w:history="1">
        <w:r w:rsidRPr="004E1EFA">
          <w:rPr>
            <w:rFonts w:ascii="Calibri" w:hAnsi="Calibri"/>
            <w:iCs/>
            <w:color w:val="0563C1"/>
            <w:sz w:val="22"/>
            <w:szCs w:val="22"/>
            <w:u w:val="single"/>
          </w:rPr>
          <w:t>https://www.advisorperspectives.com/articles/2018/10/08/a-roadmap-for-the-upcoming-u-s-treasury-bull-market-1</w:t>
        </w:r>
      </w:hyperlink>
    </w:p>
    <w:p w14:paraId="0A88AF9A" w14:textId="77777777" w:rsidR="004E1EFA" w:rsidRPr="004E1EFA" w:rsidRDefault="004E1EFA" w:rsidP="004E1EFA">
      <w:pPr>
        <w:spacing w:after="0" w:line="240" w:lineRule="auto"/>
        <w:rPr>
          <w:rFonts w:ascii="Calibri" w:hAnsi="Calibri"/>
          <w:iCs/>
          <w:color w:val="auto"/>
          <w:sz w:val="22"/>
          <w:szCs w:val="22"/>
        </w:rPr>
      </w:pPr>
    </w:p>
    <w:p w14:paraId="38C55208" w14:textId="77777777" w:rsidR="004E1EFA" w:rsidRPr="004E1EFA" w:rsidRDefault="004E1EFA" w:rsidP="004E1EFA">
      <w:pPr>
        <w:spacing w:after="0" w:line="240" w:lineRule="auto"/>
        <w:rPr>
          <w:rFonts w:ascii="Calibri" w:hAnsi="Calibri"/>
          <w:iCs/>
          <w:color w:val="auto"/>
          <w:sz w:val="22"/>
          <w:szCs w:val="22"/>
        </w:rPr>
      </w:pPr>
      <w:r w:rsidRPr="004E1EFA">
        <w:rPr>
          <w:rFonts w:ascii="Calibri" w:hAnsi="Calibri"/>
          <w:iCs/>
          <w:color w:val="auto"/>
          <w:sz w:val="22"/>
          <w:szCs w:val="22"/>
        </w:rPr>
        <w:t xml:space="preserve">We’re </w:t>
      </w:r>
      <w:proofErr w:type="gramStart"/>
      <w:r w:rsidRPr="004E1EFA">
        <w:rPr>
          <w:rFonts w:ascii="Calibri" w:hAnsi="Calibri"/>
          <w:iCs/>
          <w:color w:val="auto"/>
          <w:sz w:val="22"/>
          <w:szCs w:val="22"/>
        </w:rPr>
        <w:t>closing up</w:t>
      </w:r>
      <w:proofErr w:type="gramEnd"/>
      <w:r w:rsidRPr="004E1EFA">
        <w:rPr>
          <w:rFonts w:ascii="Calibri" w:hAnsi="Calibri"/>
          <w:iCs/>
          <w:color w:val="auto"/>
          <w:sz w:val="22"/>
          <w:szCs w:val="22"/>
        </w:rPr>
        <w:t xml:space="preserve"> shop this week with a good, long read that’s about as blunt as it gets:</w:t>
      </w:r>
    </w:p>
    <w:p w14:paraId="04E8C165" w14:textId="77777777" w:rsidR="004E1EFA" w:rsidRPr="004E1EFA" w:rsidRDefault="004E1EFA" w:rsidP="004E1EFA">
      <w:pPr>
        <w:spacing w:after="0" w:line="240" w:lineRule="auto"/>
        <w:rPr>
          <w:rFonts w:ascii="Calibri" w:hAnsi="Calibri"/>
          <w:iCs/>
          <w:color w:val="auto"/>
          <w:sz w:val="22"/>
          <w:szCs w:val="22"/>
        </w:rPr>
      </w:pPr>
    </w:p>
    <w:p w14:paraId="704FF3EA" w14:textId="77777777" w:rsidR="004E1EFA" w:rsidRPr="004E1EFA" w:rsidRDefault="004E1EFA" w:rsidP="004E1EFA">
      <w:pPr>
        <w:spacing w:after="0" w:line="240" w:lineRule="auto"/>
        <w:rPr>
          <w:rFonts w:ascii="Calibri" w:hAnsi="Calibri"/>
          <w:iCs/>
          <w:color w:val="auto"/>
          <w:sz w:val="22"/>
          <w:szCs w:val="22"/>
        </w:rPr>
      </w:pPr>
      <w:hyperlink r:id="rId28" w:history="1">
        <w:r w:rsidRPr="004E1EFA">
          <w:rPr>
            <w:rFonts w:ascii="Calibri" w:hAnsi="Calibri"/>
            <w:iCs/>
            <w:color w:val="0563C1"/>
            <w:sz w:val="22"/>
            <w:szCs w:val="22"/>
            <w:u w:val="single"/>
          </w:rPr>
          <w:t>https://www.fuw.ch/article/the-crash-is-coming/</w:t>
        </w:r>
      </w:hyperlink>
    </w:p>
    <w:p w14:paraId="464D4900" w14:textId="77777777" w:rsidR="004E1EFA" w:rsidRPr="004E1EFA" w:rsidRDefault="004E1EFA" w:rsidP="004E1EFA">
      <w:pPr>
        <w:spacing w:after="0" w:line="240" w:lineRule="auto"/>
        <w:rPr>
          <w:rFonts w:ascii="Calibri" w:hAnsi="Calibri"/>
          <w:iCs/>
          <w:color w:val="auto"/>
          <w:sz w:val="22"/>
          <w:szCs w:val="22"/>
        </w:rPr>
      </w:pPr>
    </w:p>
    <w:p w14:paraId="1DF65B8B" w14:textId="77777777" w:rsidR="004E1EFA" w:rsidRPr="004E1EFA" w:rsidRDefault="004E1EFA" w:rsidP="004E1EFA">
      <w:pPr>
        <w:spacing w:after="0" w:line="240" w:lineRule="auto"/>
        <w:rPr>
          <w:rFonts w:ascii="Calibri" w:hAnsi="Calibri"/>
          <w:b/>
          <w:bCs/>
          <w:i/>
          <w:iCs/>
          <w:color w:val="auto"/>
          <w:sz w:val="22"/>
          <w:szCs w:val="22"/>
        </w:rPr>
      </w:pPr>
      <w:r w:rsidRPr="004E1EFA">
        <w:rPr>
          <w:rFonts w:ascii="Calibri" w:hAnsi="Calibri"/>
          <w:b/>
          <w:bCs/>
          <w:i/>
          <w:iCs/>
          <w:color w:val="auto"/>
          <w:sz w:val="22"/>
          <w:szCs w:val="22"/>
        </w:rPr>
        <w:t>So how are you positioned as an investor?</w:t>
      </w:r>
    </w:p>
    <w:p w14:paraId="0F22B579" w14:textId="77777777" w:rsidR="004E1EFA" w:rsidRPr="004E1EFA" w:rsidRDefault="004E1EFA" w:rsidP="004E1EFA">
      <w:pPr>
        <w:spacing w:after="0" w:line="240" w:lineRule="auto"/>
        <w:rPr>
          <w:rFonts w:ascii="Calibri" w:hAnsi="Calibri"/>
          <w:i/>
          <w:iCs/>
          <w:color w:val="auto"/>
          <w:sz w:val="22"/>
          <w:szCs w:val="22"/>
        </w:rPr>
      </w:pPr>
    </w:p>
    <w:p w14:paraId="41988B7E" w14:textId="77777777" w:rsidR="004E1EFA" w:rsidRPr="004E1EFA" w:rsidRDefault="004E1EFA" w:rsidP="004E1EFA">
      <w:pPr>
        <w:spacing w:after="0" w:line="240" w:lineRule="auto"/>
        <w:rPr>
          <w:rFonts w:ascii="Calibri" w:hAnsi="Calibri"/>
          <w:i/>
          <w:iCs/>
          <w:color w:val="auto"/>
          <w:sz w:val="22"/>
          <w:szCs w:val="22"/>
        </w:rPr>
      </w:pPr>
      <w:r w:rsidRPr="004E1EFA">
        <w:rPr>
          <w:rFonts w:ascii="Calibri" w:hAnsi="Calibri"/>
          <w:b/>
          <w:bCs/>
          <w:i/>
          <w:iCs/>
          <w:color w:val="FF0000"/>
          <w:sz w:val="22"/>
          <w:szCs w:val="22"/>
        </w:rPr>
        <w:t>Since this is a bubble I’m doing exactly what I was doing in 2000: I’m not long any tech stocks because </w:t>
      </w:r>
      <w:r w:rsidRPr="004E1EFA">
        <w:rPr>
          <w:rFonts w:ascii="Calibri" w:hAnsi="Calibri"/>
          <w:b/>
          <w:bCs/>
          <w:i/>
          <w:iCs/>
          <w:color w:val="FF0000"/>
          <w:sz w:val="22"/>
          <w:szCs w:val="22"/>
          <w:u w:val="single"/>
        </w:rPr>
        <w:t>I’m expecting a crash</w:t>
      </w:r>
      <w:r w:rsidRPr="004E1EFA">
        <w:rPr>
          <w:rFonts w:ascii="Calibri" w:hAnsi="Calibri"/>
          <w:b/>
          <w:bCs/>
          <w:i/>
          <w:iCs/>
          <w:color w:val="FF0000"/>
          <w:sz w:val="22"/>
          <w:szCs w:val="22"/>
        </w:rPr>
        <w:t>.</w:t>
      </w:r>
      <w:r w:rsidRPr="004E1EFA">
        <w:rPr>
          <w:rFonts w:ascii="Calibri" w:hAnsi="Calibri"/>
          <w:i/>
          <w:iCs/>
          <w:color w:val="FF0000"/>
          <w:sz w:val="22"/>
          <w:szCs w:val="22"/>
        </w:rPr>
        <w:t> </w:t>
      </w:r>
      <w:r w:rsidRPr="004E1EFA">
        <w:rPr>
          <w:rFonts w:ascii="Calibri" w:hAnsi="Calibri"/>
          <w:i/>
          <w:iCs/>
          <w:color w:val="auto"/>
          <w:sz w:val="22"/>
          <w:szCs w:val="22"/>
        </w:rPr>
        <w:t xml:space="preserve">When I’m bullish I like to be in stocks which generate lots of cash flow, have high margins and these are oftentimes software companies. But when I’m bearish, I want to be short – through put-options – stocks where the cash just flies out the door and where the cycles are so </w:t>
      </w:r>
      <w:r w:rsidRPr="004E1EFA">
        <w:rPr>
          <w:rFonts w:ascii="Calibri" w:hAnsi="Calibri"/>
          <w:i/>
          <w:iCs/>
          <w:color w:val="auto"/>
          <w:sz w:val="22"/>
          <w:szCs w:val="22"/>
        </w:rPr>
        <w:lastRenderedPageBreak/>
        <w:t>extreme that we get the biggest booms to busts.</w:t>
      </w:r>
    </w:p>
    <w:p w14:paraId="142C44E1" w14:textId="77777777" w:rsidR="004E1EFA" w:rsidRPr="004E1EFA" w:rsidRDefault="004E1EFA" w:rsidP="004E1EFA">
      <w:pPr>
        <w:spacing w:after="0" w:line="240" w:lineRule="auto"/>
        <w:rPr>
          <w:rFonts w:ascii="Calibri" w:hAnsi="Calibri"/>
          <w:iCs/>
          <w:color w:val="auto"/>
          <w:sz w:val="22"/>
          <w:szCs w:val="22"/>
        </w:rPr>
      </w:pPr>
    </w:p>
    <w:p w14:paraId="015B38FE" w14:textId="77777777" w:rsidR="004E1EFA" w:rsidRPr="004E1EFA" w:rsidRDefault="004E1EFA" w:rsidP="004E1EFA">
      <w:pPr>
        <w:spacing w:after="0" w:line="240" w:lineRule="auto"/>
        <w:rPr>
          <w:rFonts w:ascii="Calibri" w:hAnsi="Calibri"/>
          <w:b/>
          <w:bCs/>
          <w:i/>
          <w:iCs/>
          <w:color w:val="auto"/>
          <w:sz w:val="22"/>
          <w:szCs w:val="22"/>
        </w:rPr>
      </w:pPr>
      <w:r w:rsidRPr="004E1EFA">
        <w:rPr>
          <w:rFonts w:ascii="Calibri" w:hAnsi="Calibri"/>
          <w:b/>
          <w:bCs/>
          <w:i/>
          <w:iCs/>
          <w:color w:val="auto"/>
          <w:sz w:val="22"/>
          <w:szCs w:val="22"/>
        </w:rPr>
        <w:t>How bad will it really get? In the past decades, investors could always count on the Fed to step in when things get dicey.</w:t>
      </w:r>
    </w:p>
    <w:p w14:paraId="23A6262B" w14:textId="77777777" w:rsidR="004E1EFA" w:rsidRPr="004E1EFA" w:rsidRDefault="004E1EFA" w:rsidP="004E1EFA">
      <w:pPr>
        <w:spacing w:after="0" w:line="240" w:lineRule="auto"/>
        <w:rPr>
          <w:rFonts w:ascii="Calibri" w:hAnsi="Calibri"/>
          <w:i/>
          <w:iCs/>
          <w:color w:val="auto"/>
          <w:sz w:val="22"/>
          <w:szCs w:val="22"/>
        </w:rPr>
      </w:pPr>
    </w:p>
    <w:p w14:paraId="3812F473" w14:textId="77777777" w:rsidR="004E1EFA" w:rsidRPr="004E1EFA" w:rsidRDefault="004E1EFA" w:rsidP="004E1EFA">
      <w:pPr>
        <w:spacing w:after="0" w:line="240" w:lineRule="auto"/>
        <w:rPr>
          <w:rFonts w:ascii="Calibri" w:hAnsi="Calibri"/>
          <w:i/>
          <w:iCs/>
          <w:color w:val="auto"/>
          <w:sz w:val="22"/>
          <w:szCs w:val="22"/>
        </w:rPr>
      </w:pPr>
      <w:r w:rsidRPr="004E1EFA">
        <w:rPr>
          <w:rFonts w:ascii="Calibri" w:hAnsi="Calibri"/>
          <w:b/>
          <w:i/>
          <w:iCs/>
          <w:color w:val="FF0000"/>
          <w:sz w:val="22"/>
          <w:szCs w:val="22"/>
        </w:rPr>
        <w:t>There is going to be a lot of pain</w:t>
      </w:r>
      <w:r w:rsidRPr="004E1EFA">
        <w:rPr>
          <w:rFonts w:ascii="Calibri" w:hAnsi="Calibri"/>
          <w:i/>
          <w:iCs/>
          <w:color w:val="auto"/>
          <w:sz w:val="22"/>
          <w:szCs w:val="22"/>
        </w:rPr>
        <w:t xml:space="preserve"> unless the Fed comes in and prints a heck of a lot more money. With interest rates still at these low levels, they are not going to be able to lower rates much more.</w:t>
      </w:r>
      <w:r w:rsidRPr="004E1EFA">
        <w:rPr>
          <w:rFonts w:ascii="Calibri" w:hAnsi="Calibri"/>
          <w:b/>
          <w:bCs/>
          <w:i/>
          <w:iCs/>
          <w:color w:val="auto"/>
          <w:sz w:val="22"/>
          <w:szCs w:val="22"/>
        </w:rPr>
        <w:t> In fact, when they tried to lower rates in 2007/08 it didn’t have any impact. The markets kept plunging so they had to launch quantitative easing.</w:t>
      </w:r>
    </w:p>
    <w:p w14:paraId="4A38A0ED" w14:textId="77777777" w:rsidR="004E1EFA" w:rsidRPr="004E1EFA" w:rsidRDefault="004E1EFA" w:rsidP="004E1EFA">
      <w:pPr>
        <w:spacing w:after="0" w:line="240" w:lineRule="auto"/>
        <w:rPr>
          <w:rFonts w:ascii="Calibri" w:hAnsi="Calibri"/>
          <w:iCs/>
          <w:color w:val="auto"/>
          <w:sz w:val="22"/>
          <w:szCs w:val="22"/>
        </w:rPr>
      </w:pPr>
    </w:p>
    <w:p w14:paraId="79828EA4" w14:textId="77777777" w:rsidR="004E1EFA" w:rsidRPr="004E1EFA" w:rsidRDefault="004E1EFA" w:rsidP="004E1EFA">
      <w:pPr>
        <w:spacing w:after="0" w:line="240" w:lineRule="auto"/>
        <w:rPr>
          <w:rFonts w:ascii="Calibri" w:hAnsi="Calibri"/>
          <w:iCs/>
          <w:color w:val="auto"/>
          <w:sz w:val="22"/>
          <w:szCs w:val="22"/>
        </w:rPr>
      </w:pPr>
      <w:r w:rsidRPr="004E1EFA">
        <w:rPr>
          <w:rFonts w:ascii="Calibri" w:hAnsi="Calibri"/>
          <w:iCs/>
          <w:color w:val="auto"/>
          <w:sz w:val="22"/>
          <w:szCs w:val="22"/>
        </w:rPr>
        <w:t xml:space="preserve">Highly-respected longtime market observer Fred Hickey is calling for a crash and he’s no </w:t>
      </w:r>
      <w:proofErr w:type="spellStart"/>
      <w:r w:rsidRPr="004E1EFA">
        <w:rPr>
          <w:rFonts w:ascii="Calibri" w:hAnsi="Calibri"/>
          <w:b/>
          <w:iCs/>
          <w:color w:val="FF0000"/>
          <w:sz w:val="22"/>
          <w:szCs w:val="22"/>
        </w:rPr>
        <w:t>Permabear</w:t>
      </w:r>
      <w:proofErr w:type="spellEnd"/>
      <w:r w:rsidRPr="004E1EFA">
        <w:rPr>
          <w:rFonts w:ascii="Calibri" w:hAnsi="Calibri"/>
          <w:iCs/>
          <w:color w:val="auto"/>
          <w:sz w:val="22"/>
          <w:szCs w:val="22"/>
        </w:rPr>
        <w:t>!  It’s worth the read if you have the mettle!</w:t>
      </w:r>
    </w:p>
    <w:p w14:paraId="20A73506" w14:textId="77777777" w:rsidR="004E1EFA" w:rsidRPr="004E1EFA" w:rsidRDefault="004E1EFA" w:rsidP="004E1EFA">
      <w:pPr>
        <w:spacing w:after="0" w:line="240" w:lineRule="auto"/>
        <w:rPr>
          <w:rFonts w:ascii="Calibri" w:hAnsi="Calibri"/>
          <w:bCs/>
          <w:color w:val="auto"/>
          <w:sz w:val="22"/>
          <w:szCs w:val="22"/>
        </w:rPr>
      </w:pPr>
    </w:p>
    <w:p w14:paraId="49A9DC01" w14:textId="77777777" w:rsidR="004E1EFA" w:rsidRPr="004E1EFA" w:rsidRDefault="004E1EFA" w:rsidP="004E1EFA">
      <w:pPr>
        <w:spacing w:after="0" w:line="240" w:lineRule="auto"/>
        <w:rPr>
          <w:rFonts w:ascii="Calibri" w:hAnsi="Calibri"/>
          <w:bCs/>
          <w:color w:val="auto"/>
          <w:sz w:val="22"/>
          <w:szCs w:val="22"/>
        </w:rPr>
      </w:pPr>
      <w:r w:rsidRPr="004E1EFA">
        <w:rPr>
          <w:rFonts w:ascii="Calibri" w:hAnsi="Calibri"/>
          <w:bCs/>
          <w:color w:val="auto"/>
          <w:sz w:val="22"/>
          <w:szCs w:val="22"/>
        </w:rPr>
        <w:t xml:space="preserve">Finally, check this out to learn even more about </w:t>
      </w:r>
      <w:r w:rsidRPr="004E1EFA">
        <w:rPr>
          <w:rFonts w:ascii="Calibri" w:hAnsi="Calibri"/>
          <w:bCs/>
          <w:color w:val="FF0000"/>
          <w:sz w:val="22"/>
          <w:szCs w:val="22"/>
        </w:rPr>
        <w:t xml:space="preserve">October’s scary reputation </w:t>
      </w:r>
      <w:r w:rsidRPr="004E1EFA">
        <w:rPr>
          <w:rFonts w:ascii="Calibri" w:hAnsi="Calibri"/>
          <w:bCs/>
          <w:color w:val="auto"/>
          <w:sz w:val="22"/>
          <w:szCs w:val="22"/>
        </w:rPr>
        <w:t xml:space="preserve">and why it isn’t completely unjustified!  </w:t>
      </w:r>
      <w:hyperlink r:id="rId29" w:history="1">
        <w:r w:rsidRPr="004E1EFA">
          <w:rPr>
            <w:rFonts w:ascii="Calibri" w:hAnsi="Calibri"/>
            <w:bCs/>
            <w:color w:val="0563C1"/>
            <w:sz w:val="22"/>
            <w:szCs w:val="22"/>
            <w:u w:val="single"/>
          </w:rPr>
          <w:t>https://acting-man.com/?p=53560</w:t>
        </w:r>
      </w:hyperlink>
    </w:p>
    <w:p w14:paraId="1469EE61" w14:textId="77777777" w:rsidR="004E1EFA" w:rsidRPr="004E1EFA" w:rsidRDefault="004E1EFA" w:rsidP="004E1EFA">
      <w:pPr>
        <w:spacing w:after="0" w:line="240" w:lineRule="auto"/>
        <w:rPr>
          <w:rFonts w:ascii="Calibri" w:hAnsi="Calibri"/>
          <w:bCs/>
          <w:color w:val="auto"/>
          <w:sz w:val="22"/>
          <w:szCs w:val="22"/>
        </w:rPr>
      </w:pPr>
    </w:p>
    <w:p w14:paraId="3EEAB4D0" w14:textId="77777777" w:rsidR="004E1EFA" w:rsidRPr="004E1EFA" w:rsidRDefault="004E1EFA" w:rsidP="004E1EFA">
      <w:pPr>
        <w:spacing w:after="0" w:line="240" w:lineRule="auto"/>
        <w:jc w:val="center"/>
        <w:rPr>
          <w:rFonts w:ascii="Calibri" w:hAnsi="Calibri"/>
          <w:bCs/>
          <w:color w:val="auto"/>
          <w:sz w:val="22"/>
          <w:szCs w:val="22"/>
        </w:rPr>
      </w:pPr>
      <w:r w:rsidRPr="004E1EFA">
        <w:rPr>
          <w:rFonts w:ascii="Calibri" w:hAnsi="Calibri"/>
          <w:color w:val="auto"/>
          <w:sz w:val="22"/>
          <w:szCs w:val="22"/>
        </w:rPr>
        <w:drawing>
          <wp:inline distT="0" distB="0" distL="0" distR="0" wp14:anchorId="49B27E22" wp14:editId="5F9DB531">
            <wp:extent cx="4341461" cy="3835217"/>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59174" cy="3850865"/>
                    </a:xfrm>
                    <a:prstGeom prst="rect">
                      <a:avLst/>
                    </a:prstGeom>
                  </pic:spPr>
                </pic:pic>
              </a:graphicData>
            </a:graphic>
          </wp:inline>
        </w:drawing>
      </w:r>
    </w:p>
    <w:p w14:paraId="4D276488" w14:textId="77777777" w:rsidR="004E1EFA" w:rsidRPr="004E1EFA" w:rsidRDefault="004E1EFA" w:rsidP="004E1EFA">
      <w:pPr>
        <w:widowControl/>
        <w:rPr>
          <w:rFonts w:ascii="Calibri" w:hAnsi="Calibri"/>
          <w:bCs/>
          <w:color w:val="auto"/>
          <w:sz w:val="22"/>
          <w:szCs w:val="22"/>
        </w:rPr>
      </w:pPr>
    </w:p>
    <w:p w14:paraId="7B488E7E" w14:textId="77777777" w:rsidR="004E1EFA" w:rsidRPr="004E1EFA" w:rsidRDefault="004E1EFA" w:rsidP="004E1EFA">
      <w:pPr>
        <w:widowControl/>
        <w:jc w:val="center"/>
        <w:rPr>
          <w:rFonts w:ascii="Calibri" w:hAnsi="Calibri"/>
          <w:b/>
          <w:bCs/>
          <w:color w:val="auto"/>
          <w:sz w:val="36"/>
          <w:szCs w:val="36"/>
        </w:rPr>
      </w:pPr>
      <w:r w:rsidRPr="004E1EFA">
        <w:rPr>
          <w:rFonts w:ascii="Calibri" w:hAnsi="Calibri"/>
          <w:b/>
          <w:bCs/>
          <w:color w:val="auto"/>
          <w:sz w:val="36"/>
          <w:szCs w:val="36"/>
        </w:rPr>
        <w:t>Bank and Roll!</w:t>
      </w:r>
    </w:p>
    <w:p w14:paraId="298F76DA" w14:textId="77777777" w:rsidR="004E1EFA" w:rsidRPr="004E1EFA" w:rsidRDefault="004E1EFA" w:rsidP="004E1EFA">
      <w:pPr>
        <w:widowControl/>
        <w:jc w:val="center"/>
        <w:rPr>
          <w:rFonts w:ascii="Calibri" w:hAnsi="Calibri"/>
          <w:b/>
          <w:bCs/>
          <w:color w:val="auto"/>
          <w:sz w:val="36"/>
          <w:szCs w:val="36"/>
        </w:rPr>
      </w:pPr>
      <w:r w:rsidRPr="004E1EFA">
        <w:rPr>
          <w:rFonts w:ascii="Calibri" w:hAnsi="Calibri"/>
          <w:b/>
          <w:bCs/>
          <w:color w:val="auto"/>
          <w:sz w:val="36"/>
          <w:szCs w:val="36"/>
        </w:rPr>
        <w:t>Bank and Roll!</w:t>
      </w:r>
    </w:p>
    <w:p w14:paraId="7FCF656E" w14:textId="77777777" w:rsidR="004E1EFA" w:rsidRPr="004E1EFA" w:rsidRDefault="004E1EFA" w:rsidP="004E1EFA">
      <w:pPr>
        <w:widowControl/>
        <w:jc w:val="center"/>
        <w:rPr>
          <w:rFonts w:ascii="Calibri" w:hAnsi="Calibri"/>
          <w:b/>
          <w:bCs/>
          <w:color w:val="auto"/>
          <w:sz w:val="36"/>
          <w:szCs w:val="36"/>
        </w:rPr>
      </w:pPr>
      <w:r w:rsidRPr="004E1EFA">
        <w:rPr>
          <w:rFonts w:ascii="Calibri" w:hAnsi="Calibri"/>
          <w:b/>
          <w:bCs/>
          <w:color w:val="auto"/>
          <w:sz w:val="36"/>
          <w:szCs w:val="36"/>
        </w:rPr>
        <w:t>Bank and Roll!</w:t>
      </w:r>
    </w:p>
    <w:p w14:paraId="52731DCD" w14:textId="77777777" w:rsidR="004E1EFA" w:rsidRPr="004E1EFA" w:rsidRDefault="004E1EFA" w:rsidP="004E1EFA">
      <w:pPr>
        <w:widowControl/>
        <w:jc w:val="center"/>
        <w:rPr>
          <w:rFonts w:ascii="Calibri" w:hAnsi="Calibri"/>
          <w:b/>
          <w:bCs/>
          <w:color w:val="auto"/>
          <w:sz w:val="36"/>
          <w:szCs w:val="36"/>
        </w:rPr>
      </w:pPr>
    </w:p>
    <w:p w14:paraId="254B3098" w14:textId="77777777" w:rsidR="004E1EFA" w:rsidRPr="004E1EFA" w:rsidRDefault="004E1EFA" w:rsidP="004E1EFA">
      <w:pPr>
        <w:widowControl/>
        <w:rPr>
          <w:rFonts w:ascii="Calibri" w:hAnsi="Calibri"/>
          <w:b/>
          <w:bCs/>
          <w:color w:val="auto"/>
          <w:sz w:val="22"/>
          <w:szCs w:val="22"/>
        </w:rPr>
      </w:pPr>
    </w:p>
    <w:p w14:paraId="5093F901" w14:textId="77777777" w:rsidR="004E1EFA" w:rsidRPr="004E1EFA" w:rsidRDefault="004E1EFA" w:rsidP="004E1EFA">
      <w:pPr>
        <w:widowControl/>
        <w:rPr>
          <w:rFonts w:ascii="Calibri" w:hAnsi="Calibri"/>
          <w:b/>
          <w:bCs/>
          <w:color w:val="auto"/>
          <w:sz w:val="22"/>
          <w:szCs w:val="22"/>
        </w:rPr>
      </w:pPr>
      <w:r w:rsidRPr="004E1EFA">
        <w:rPr>
          <w:rFonts w:ascii="Calibri" w:hAnsi="Calibri"/>
          <w:b/>
          <w:bCs/>
          <w:color w:val="auto"/>
          <w:sz w:val="22"/>
          <w:szCs w:val="22"/>
        </w:rPr>
        <w:t>Options Academy</w:t>
      </w:r>
    </w:p>
    <w:p w14:paraId="57C487A2" w14:textId="77777777" w:rsidR="004E1EFA" w:rsidRPr="004E1EFA" w:rsidRDefault="004E1EFA" w:rsidP="004E1EFA">
      <w:pPr>
        <w:widowControl/>
        <w:rPr>
          <w:rFonts w:ascii="Calibri" w:hAnsi="Calibri"/>
          <w:bCs/>
          <w:color w:val="auto"/>
          <w:sz w:val="22"/>
          <w:szCs w:val="22"/>
        </w:rPr>
      </w:pPr>
      <w:r w:rsidRPr="004E1EFA">
        <w:rPr>
          <w:rFonts w:ascii="Calibri" w:hAnsi="Calibri"/>
          <w:bCs/>
          <w:color w:val="auto"/>
          <w:sz w:val="22"/>
          <w:szCs w:val="22"/>
        </w:rPr>
        <w:t xml:space="preserve">This week, we decided to mix </w:t>
      </w:r>
      <w:r w:rsidRPr="004E1EFA">
        <w:rPr>
          <w:rFonts w:ascii="Calibri" w:hAnsi="Calibri"/>
          <w:b/>
          <w:bCs/>
          <w:i/>
          <w:color w:val="auto"/>
          <w:sz w:val="22"/>
          <w:szCs w:val="22"/>
        </w:rPr>
        <w:t>TA</w:t>
      </w:r>
      <w:r w:rsidRPr="004E1EFA">
        <w:rPr>
          <w:rFonts w:ascii="Calibri" w:hAnsi="Calibri"/>
          <w:bCs/>
          <w:color w:val="auto"/>
          <w:sz w:val="22"/>
          <w:szCs w:val="22"/>
        </w:rPr>
        <w:t xml:space="preserve"> with </w:t>
      </w:r>
      <w:r w:rsidRPr="004E1EFA">
        <w:rPr>
          <w:rFonts w:ascii="Calibri" w:hAnsi="Calibri"/>
          <w:b/>
          <w:bCs/>
          <w:color w:val="auto"/>
          <w:sz w:val="22"/>
          <w:szCs w:val="22"/>
        </w:rPr>
        <w:t>OA</w:t>
      </w:r>
      <w:r w:rsidRPr="004E1EFA">
        <w:rPr>
          <w:rFonts w:ascii="Calibri" w:hAnsi="Calibri"/>
          <w:bCs/>
          <w:color w:val="auto"/>
          <w:sz w:val="22"/>
          <w:szCs w:val="22"/>
        </w:rPr>
        <w:t xml:space="preserve"> in hopes of helping NOW and in a Big Way!  And quickly!</w:t>
      </w:r>
    </w:p>
    <w:p w14:paraId="29943DC0" w14:textId="77777777" w:rsidR="004E1EFA" w:rsidRPr="004E1EFA" w:rsidRDefault="004E1EFA" w:rsidP="004E1EFA">
      <w:pPr>
        <w:widowControl/>
        <w:jc w:val="both"/>
        <w:rPr>
          <w:rFonts w:ascii="Calibri" w:hAnsi="Calibri"/>
          <w:bCs/>
          <w:color w:val="auto"/>
          <w:sz w:val="22"/>
          <w:szCs w:val="22"/>
        </w:rPr>
      </w:pPr>
      <w:r w:rsidRPr="004E1EFA">
        <w:rPr>
          <w:rFonts w:asciiTheme="minorHAnsi" w:eastAsiaTheme="minorHAnsi" w:hAnsiTheme="minorHAnsi" w:cstheme="minorBidi"/>
          <w:noProof/>
          <w:color w:val="auto"/>
          <w:kern w:val="0"/>
          <w:sz w:val="22"/>
          <w:szCs w:val="22"/>
        </w:rPr>
        <w:drawing>
          <wp:inline distT="0" distB="0" distL="0" distR="0" wp14:anchorId="403D06A5" wp14:editId="0034CCB9">
            <wp:extent cx="5943600" cy="2648585"/>
            <wp:effectExtent l="0" t="0" r="0" b="0"/>
            <wp:docPr id="19" name="Picture 19" descr="C:\Users\Wayne\AppData\Local\Temp\SNAGHTML6255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ayne\AppData\Local\Temp\SNAGHTML6255159.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2648585"/>
                    </a:xfrm>
                    <a:prstGeom prst="rect">
                      <a:avLst/>
                    </a:prstGeom>
                    <a:noFill/>
                    <a:ln>
                      <a:noFill/>
                    </a:ln>
                  </pic:spPr>
                </pic:pic>
              </a:graphicData>
            </a:graphic>
          </wp:inline>
        </w:drawing>
      </w:r>
    </w:p>
    <w:p w14:paraId="3711B7CE" w14:textId="77777777" w:rsidR="004E1EFA" w:rsidRPr="004E1EFA" w:rsidRDefault="004E1EFA" w:rsidP="004E1EFA">
      <w:pPr>
        <w:widowControl/>
        <w:jc w:val="both"/>
        <w:rPr>
          <w:rFonts w:ascii="Calibri" w:hAnsi="Calibri"/>
          <w:bCs/>
          <w:color w:val="auto"/>
          <w:sz w:val="22"/>
          <w:szCs w:val="22"/>
        </w:rPr>
      </w:pPr>
      <w:r w:rsidRPr="004E1EFA">
        <w:rPr>
          <w:rFonts w:ascii="Calibri" w:hAnsi="Calibri"/>
          <w:bCs/>
          <w:color w:val="auto"/>
          <w:sz w:val="22"/>
          <w:szCs w:val="22"/>
        </w:rPr>
        <w:t>This topic isn’t what we had planned but it may be timely and that’s why it’s here!</w:t>
      </w:r>
    </w:p>
    <w:p w14:paraId="3DC5377F" w14:textId="77777777" w:rsidR="004E1EFA" w:rsidRPr="004E1EFA" w:rsidRDefault="004E1EFA" w:rsidP="004E1EFA">
      <w:pPr>
        <w:widowControl/>
        <w:jc w:val="both"/>
        <w:rPr>
          <w:rFonts w:ascii="Calibri" w:hAnsi="Calibri"/>
          <w:bCs/>
          <w:color w:val="auto"/>
          <w:sz w:val="22"/>
          <w:szCs w:val="22"/>
        </w:rPr>
      </w:pPr>
      <w:r w:rsidRPr="004E1EFA">
        <w:rPr>
          <w:rFonts w:ascii="Calibri" w:hAnsi="Calibri"/>
          <w:bCs/>
          <w:color w:val="auto"/>
          <w:sz w:val="22"/>
          <w:szCs w:val="22"/>
        </w:rPr>
        <w:t xml:space="preserve">We’ll use the graphic above to assist us because this lesson is something that’s lost on newer option traders and it will only help.  We’ve labeled support Level 1 and Level 2.  </w:t>
      </w:r>
      <w:r w:rsidRPr="004E1EFA">
        <w:rPr>
          <w:rFonts w:ascii="Calibri" w:hAnsi="Calibri"/>
          <w:b/>
          <w:bCs/>
          <w:color w:val="auto"/>
          <w:sz w:val="22"/>
          <w:szCs w:val="22"/>
        </w:rPr>
        <w:t>MSFT</w:t>
      </w:r>
      <w:r w:rsidRPr="004E1EFA">
        <w:rPr>
          <w:rFonts w:ascii="Calibri" w:hAnsi="Calibri"/>
          <w:bCs/>
          <w:color w:val="auto"/>
          <w:sz w:val="22"/>
          <w:szCs w:val="22"/>
        </w:rPr>
        <w:t xml:space="preserve"> looks, after a week of selling, that it may have found support and could be due for a bounce.  Not an uncommon happenstance.  We can understand why folks would want to “trade the bounce”.  That is, buy in as bulls now expecting </w:t>
      </w:r>
      <w:r w:rsidRPr="004E1EFA">
        <w:rPr>
          <w:rFonts w:ascii="Calibri" w:hAnsi="Calibri"/>
          <w:b/>
          <w:bCs/>
          <w:color w:val="auto"/>
          <w:sz w:val="22"/>
          <w:szCs w:val="22"/>
        </w:rPr>
        <w:t>MSFT</w:t>
      </w:r>
      <w:r w:rsidRPr="004E1EFA">
        <w:rPr>
          <w:rFonts w:ascii="Calibri" w:hAnsi="Calibri"/>
          <w:bCs/>
          <w:color w:val="auto"/>
          <w:sz w:val="22"/>
          <w:szCs w:val="22"/>
        </w:rPr>
        <w:t xml:space="preserve"> to power back up and profit.  No argument, it could happen.  The thing is, should you do it with your usual gusto?  OR, should you alter your aggressiveness to suit the situation?  </w:t>
      </w:r>
    </w:p>
    <w:p w14:paraId="51EEDEEC" w14:textId="77777777" w:rsidR="004E1EFA" w:rsidRPr="004E1EFA" w:rsidRDefault="004E1EFA" w:rsidP="004E1EFA">
      <w:pPr>
        <w:spacing w:after="0" w:line="240" w:lineRule="auto"/>
        <w:rPr>
          <w:rFonts w:ascii="Calibri" w:hAnsi="Calibri"/>
          <w:color w:val="auto"/>
          <w:sz w:val="22"/>
          <w:szCs w:val="22"/>
        </w:rPr>
      </w:pPr>
    </w:p>
    <w:p w14:paraId="53EAF121" w14:textId="77777777" w:rsidR="004E1EFA" w:rsidRPr="004E1EFA" w:rsidRDefault="004E1EFA" w:rsidP="004E1EFA">
      <w:pPr>
        <w:widowControl/>
        <w:jc w:val="both"/>
        <w:rPr>
          <w:rFonts w:ascii="Calibri" w:hAnsi="Calibri"/>
          <w:bCs/>
          <w:color w:val="auto"/>
          <w:sz w:val="22"/>
          <w:szCs w:val="22"/>
        </w:rPr>
      </w:pPr>
      <w:r w:rsidRPr="004E1EFA">
        <w:rPr>
          <w:rFonts w:ascii="Calibri" w:hAnsi="Calibri"/>
          <w:bCs/>
          <w:color w:val="auto"/>
          <w:sz w:val="22"/>
          <w:szCs w:val="22"/>
        </w:rPr>
        <w:t>We’re thinking that toning down the gusto wouldn’t be the worst idea!  Let’s look at why we feel that way.</w:t>
      </w:r>
    </w:p>
    <w:p w14:paraId="77316051" w14:textId="188FC14C" w:rsidR="004E1EFA" w:rsidRPr="004E1EFA" w:rsidRDefault="004E1EFA" w:rsidP="004E1EFA">
      <w:pPr>
        <w:widowControl/>
        <w:jc w:val="both"/>
        <w:rPr>
          <w:rFonts w:ascii="Calibri" w:hAnsi="Calibri"/>
          <w:bCs/>
          <w:color w:val="auto"/>
          <w:sz w:val="22"/>
          <w:szCs w:val="22"/>
        </w:rPr>
      </w:pPr>
      <w:r w:rsidRPr="004E1EFA">
        <w:rPr>
          <w:rFonts w:ascii="Calibri" w:hAnsi="Calibri"/>
          <w:bCs/>
          <w:color w:val="auto"/>
          <w:sz w:val="22"/>
          <w:szCs w:val="22"/>
        </w:rPr>
        <w:t xml:space="preserve">Has </w:t>
      </w:r>
      <w:r w:rsidRPr="004E1EFA">
        <w:rPr>
          <w:rFonts w:ascii="Calibri" w:hAnsi="Calibri"/>
          <w:b/>
          <w:bCs/>
          <w:color w:val="auto"/>
          <w:sz w:val="22"/>
          <w:szCs w:val="22"/>
        </w:rPr>
        <w:t>MSFT</w:t>
      </w:r>
      <w:r w:rsidRPr="004E1EFA">
        <w:rPr>
          <w:rFonts w:ascii="Calibri" w:hAnsi="Calibri"/>
          <w:bCs/>
          <w:color w:val="auto"/>
          <w:sz w:val="22"/>
          <w:szCs w:val="22"/>
        </w:rPr>
        <w:t xml:space="preserve"> broke below it</w:t>
      </w:r>
      <w:bookmarkStart w:id="7" w:name="_GoBack"/>
      <w:bookmarkEnd w:id="7"/>
      <w:r w:rsidRPr="004E1EFA">
        <w:rPr>
          <w:rFonts w:ascii="Calibri" w:hAnsi="Calibri"/>
          <w:bCs/>
          <w:color w:val="auto"/>
          <w:sz w:val="22"/>
          <w:szCs w:val="22"/>
        </w:rPr>
        <w:t>s support line of the wedge?  YES, yes it has, that’s for sure.</w:t>
      </w:r>
    </w:p>
    <w:p w14:paraId="3C4901C1" w14:textId="77777777" w:rsidR="004E1EFA" w:rsidRPr="004E1EFA" w:rsidRDefault="004E1EFA" w:rsidP="004E1EFA">
      <w:pPr>
        <w:widowControl/>
        <w:jc w:val="both"/>
        <w:rPr>
          <w:rFonts w:ascii="Calibri" w:hAnsi="Calibri"/>
          <w:bCs/>
          <w:color w:val="auto"/>
          <w:sz w:val="22"/>
          <w:szCs w:val="22"/>
        </w:rPr>
      </w:pPr>
      <w:r w:rsidRPr="004E1EFA">
        <w:rPr>
          <w:rFonts w:ascii="Calibri" w:hAnsi="Calibri"/>
          <w:bCs/>
          <w:color w:val="auto"/>
          <w:sz w:val="22"/>
          <w:szCs w:val="22"/>
        </w:rPr>
        <w:t>Are the moving averages losing a little steam?  YES.</w:t>
      </w:r>
    </w:p>
    <w:p w14:paraId="57D52C8B" w14:textId="77777777" w:rsidR="004E1EFA" w:rsidRPr="004E1EFA" w:rsidRDefault="004E1EFA" w:rsidP="004E1EFA">
      <w:pPr>
        <w:widowControl/>
        <w:jc w:val="both"/>
        <w:rPr>
          <w:rFonts w:ascii="Calibri" w:hAnsi="Calibri"/>
          <w:bCs/>
          <w:color w:val="auto"/>
          <w:sz w:val="22"/>
          <w:szCs w:val="22"/>
        </w:rPr>
      </w:pPr>
      <w:r w:rsidRPr="004E1EFA">
        <w:rPr>
          <w:rFonts w:ascii="Calibri" w:hAnsi="Calibri"/>
          <w:bCs/>
          <w:color w:val="auto"/>
          <w:sz w:val="22"/>
          <w:szCs w:val="22"/>
        </w:rPr>
        <w:t>Has much of the market, especially TECH of which MSFT is a part of, started breaking down too?  YES.</w:t>
      </w:r>
    </w:p>
    <w:p w14:paraId="281AABC3" w14:textId="77777777" w:rsidR="004E1EFA" w:rsidRPr="004E1EFA" w:rsidRDefault="004E1EFA" w:rsidP="004E1EFA">
      <w:pPr>
        <w:widowControl/>
        <w:jc w:val="both"/>
        <w:rPr>
          <w:rFonts w:ascii="Calibri" w:hAnsi="Calibri"/>
          <w:bCs/>
          <w:color w:val="auto"/>
          <w:sz w:val="22"/>
          <w:szCs w:val="22"/>
        </w:rPr>
      </w:pPr>
      <w:r w:rsidRPr="004E1EFA">
        <w:rPr>
          <w:rFonts w:ascii="Calibri" w:hAnsi="Calibri"/>
          <w:bCs/>
          <w:color w:val="auto"/>
          <w:sz w:val="22"/>
          <w:szCs w:val="22"/>
        </w:rPr>
        <w:t>Clearly, there are a lot of concerns and we could add to this list easily:</w:t>
      </w:r>
    </w:p>
    <w:p w14:paraId="223C1475" w14:textId="77777777" w:rsidR="004E1EFA" w:rsidRPr="004E1EFA" w:rsidRDefault="004E1EFA" w:rsidP="004E1EFA">
      <w:pPr>
        <w:widowControl/>
        <w:jc w:val="both"/>
        <w:rPr>
          <w:rFonts w:ascii="Calibri" w:hAnsi="Calibri"/>
          <w:bCs/>
          <w:color w:val="auto"/>
          <w:sz w:val="22"/>
          <w:szCs w:val="22"/>
        </w:rPr>
      </w:pPr>
      <w:r w:rsidRPr="004E1EFA">
        <w:rPr>
          <w:rFonts w:ascii="Calibri" w:hAnsi="Calibri"/>
          <w:bCs/>
          <w:color w:val="auto"/>
          <w:sz w:val="22"/>
          <w:szCs w:val="22"/>
        </w:rPr>
        <w:t>Is the 50 SMA, a key SMA, just below the current price near where it supported?  YES.</w:t>
      </w:r>
    </w:p>
    <w:p w14:paraId="75E9A451" w14:textId="77777777" w:rsidR="004E1EFA" w:rsidRPr="004E1EFA" w:rsidRDefault="004E1EFA" w:rsidP="004E1EFA">
      <w:pPr>
        <w:widowControl/>
        <w:jc w:val="both"/>
        <w:rPr>
          <w:rFonts w:ascii="Calibri" w:hAnsi="Calibri"/>
          <w:bCs/>
          <w:color w:val="auto"/>
          <w:sz w:val="22"/>
          <w:szCs w:val="22"/>
        </w:rPr>
      </w:pPr>
      <w:r w:rsidRPr="004E1EFA">
        <w:rPr>
          <w:rFonts w:ascii="Calibri" w:hAnsi="Calibri"/>
          <w:bCs/>
          <w:color w:val="auto"/>
          <w:sz w:val="22"/>
          <w:szCs w:val="22"/>
        </w:rPr>
        <w:t xml:space="preserve">Is the market overdue for a selloff?  Is October notorious for selloffs?  </w:t>
      </w:r>
      <w:proofErr w:type="gramStart"/>
      <w:r w:rsidRPr="004E1EFA">
        <w:rPr>
          <w:rFonts w:ascii="Calibri" w:hAnsi="Calibri"/>
          <w:bCs/>
          <w:color w:val="auto"/>
          <w:sz w:val="22"/>
          <w:szCs w:val="22"/>
        </w:rPr>
        <w:t>YES</w:t>
      </w:r>
      <w:proofErr w:type="gramEnd"/>
      <w:r w:rsidRPr="004E1EFA">
        <w:rPr>
          <w:rFonts w:ascii="Calibri" w:hAnsi="Calibri"/>
          <w:bCs/>
          <w:color w:val="auto"/>
          <w:sz w:val="22"/>
          <w:szCs w:val="22"/>
        </w:rPr>
        <w:t xml:space="preserve"> and YES!</w:t>
      </w:r>
    </w:p>
    <w:p w14:paraId="1F51B322" w14:textId="77777777" w:rsidR="004E1EFA" w:rsidRPr="004E1EFA" w:rsidRDefault="004E1EFA" w:rsidP="004E1EFA">
      <w:pPr>
        <w:widowControl/>
        <w:jc w:val="both"/>
        <w:rPr>
          <w:rFonts w:ascii="Calibri" w:hAnsi="Calibri"/>
          <w:bCs/>
          <w:color w:val="auto"/>
          <w:sz w:val="22"/>
          <w:szCs w:val="22"/>
        </w:rPr>
      </w:pPr>
      <w:r w:rsidRPr="004E1EFA">
        <w:rPr>
          <w:rFonts w:ascii="Calibri" w:hAnsi="Calibri"/>
          <w:bCs/>
          <w:color w:val="auto"/>
          <w:sz w:val="22"/>
          <w:szCs w:val="22"/>
        </w:rPr>
        <w:t>But, here’s the important part:  Shouldn’t we adjust to act properly within this new environment?</w:t>
      </w:r>
    </w:p>
    <w:p w14:paraId="1C51F4FF" w14:textId="77777777" w:rsidR="004E1EFA" w:rsidRPr="004E1EFA" w:rsidRDefault="004E1EFA" w:rsidP="004E1EFA">
      <w:pPr>
        <w:widowControl/>
        <w:jc w:val="both"/>
        <w:rPr>
          <w:rFonts w:ascii="Calibri" w:hAnsi="Calibri"/>
          <w:bCs/>
          <w:color w:val="auto"/>
          <w:sz w:val="22"/>
          <w:szCs w:val="22"/>
        </w:rPr>
      </w:pPr>
      <w:r w:rsidRPr="004E1EFA">
        <w:rPr>
          <w:rFonts w:ascii="Calibri" w:hAnsi="Calibri"/>
          <w:bCs/>
          <w:color w:val="auto"/>
          <w:sz w:val="22"/>
          <w:szCs w:val="22"/>
        </w:rPr>
        <w:lastRenderedPageBreak/>
        <w:t>We think YES!  YES, we should!</w:t>
      </w:r>
    </w:p>
    <w:p w14:paraId="0F30A5B8" w14:textId="77777777" w:rsidR="004E1EFA" w:rsidRPr="004E1EFA" w:rsidRDefault="004E1EFA" w:rsidP="004E1EFA">
      <w:pPr>
        <w:widowControl/>
        <w:jc w:val="both"/>
        <w:rPr>
          <w:rFonts w:ascii="Calibri" w:hAnsi="Calibri"/>
          <w:bCs/>
          <w:color w:val="auto"/>
          <w:sz w:val="22"/>
          <w:szCs w:val="22"/>
        </w:rPr>
      </w:pPr>
      <w:r w:rsidRPr="004E1EFA">
        <w:rPr>
          <w:rFonts w:ascii="Calibri" w:hAnsi="Calibri"/>
          <w:bCs/>
          <w:color w:val="auto"/>
          <w:sz w:val="22"/>
          <w:szCs w:val="22"/>
        </w:rPr>
        <w:t>So, if you think there’s support at Level 1 above and then Level 2 below and you’d normally buy deep ITM calls at strikes near the Level 2, why do it?  Why go with that type of higher delta gusto?  In an environment like this we could wake up to a serious futures implosion one morning.  If we were super-deep ITM with our calls, we could lose a lot of money on a down gap before even being able to react.  That’s why, we’d opt for the ITM calls at a strike just at Level 1 support because we’re still happy if MSFT bounces nicely and we’ll expose a lot less capital to risk if the market decides to implode, as many would argue it is overdue to do.</w:t>
      </w:r>
    </w:p>
    <w:p w14:paraId="58523778" w14:textId="77777777" w:rsidR="004E1EFA" w:rsidRPr="004E1EFA" w:rsidRDefault="004E1EFA" w:rsidP="004E1EFA">
      <w:pPr>
        <w:widowControl/>
        <w:jc w:val="both"/>
        <w:rPr>
          <w:rFonts w:ascii="Calibri" w:hAnsi="Calibri"/>
          <w:bCs/>
          <w:color w:val="auto"/>
          <w:sz w:val="22"/>
          <w:szCs w:val="22"/>
        </w:rPr>
      </w:pPr>
      <w:r w:rsidRPr="004E1EFA">
        <w:rPr>
          <w:rFonts w:ascii="Calibri" w:hAnsi="Calibri"/>
          <w:bCs/>
          <w:color w:val="auto"/>
          <w:sz w:val="22"/>
          <w:szCs w:val="22"/>
        </w:rPr>
        <w:t>Options selection isn’t all about the Greeks in our view.  Having a deft touch that’s related to the technical picture within the stock’s price chart might make a lot more sense, especially in market maelstrom periods like the one we may be on the cusp of presently.</w:t>
      </w:r>
    </w:p>
    <w:p w14:paraId="6526D633" w14:textId="77777777" w:rsidR="004E1EFA" w:rsidRPr="004E1EFA" w:rsidRDefault="004E1EFA" w:rsidP="004E1EFA">
      <w:pPr>
        <w:spacing w:line="240" w:lineRule="auto"/>
        <w:rPr>
          <w:rFonts w:asciiTheme="minorHAnsi" w:eastAsia="Calibri" w:hAnsiTheme="minorHAnsi" w:cstheme="minorHAnsi"/>
          <w:color w:val="auto"/>
          <w:sz w:val="22"/>
          <w:szCs w:val="22"/>
        </w:rPr>
      </w:pPr>
      <w:r w:rsidRPr="004E1EFA">
        <w:rPr>
          <w:rFonts w:ascii="Calibri" w:hAnsi="Calibri"/>
          <w:color w:val="auto"/>
          <w:sz w:val="22"/>
          <w:szCs w:val="22"/>
        </w:rPr>
        <w:t xml:space="preserve">If you have questions, please ask away in our next </w:t>
      </w:r>
      <w:r w:rsidRPr="004E1EFA">
        <w:rPr>
          <w:rFonts w:ascii="Calibri" w:hAnsi="Calibri"/>
          <w:b/>
          <w:bCs/>
          <w:color w:val="auto"/>
          <w:sz w:val="22"/>
          <w:szCs w:val="22"/>
        </w:rPr>
        <w:t>Morning Cal</w:t>
      </w:r>
      <w:r w:rsidRPr="004E1EFA">
        <w:rPr>
          <w:rFonts w:ascii="Calibri" w:hAnsi="Calibri"/>
          <w:color w:val="auto"/>
          <w:sz w:val="22"/>
          <w:szCs w:val="22"/>
        </w:rPr>
        <w:t xml:space="preserve">l webinar.  </w:t>
      </w:r>
      <w:r w:rsidRPr="004E1EFA">
        <w:rPr>
          <w:rFonts w:ascii="Segoe UI Emoji" w:eastAsia="Segoe UI Emoji" w:hAnsi="Segoe UI Emoji" w:cs="Segoe UI Emoji"/>
          <w:b/>
          <w:bCs/>
          <w:color w:val="auto"/>
          <w:sz w:val="22"/>
          <w:szCs w:val="22"/>
        </w:rPr>
        <w:t>😊</w:t>
      </w:r>
    </w:p>
    <w:p w14:paraId="7E2F1FEC" w14:textId="1B46ECFC" w:rsidR="00530216" w:rsidRPr="0033101A" w:rsidRDefault="00530216" w:rsidP="0033101A"/>
    <w:sectPr w:rsidR="00530216" w:rsidRPr="0033101A" w:rsidSect="00915095">
      <w:headerReference w:type="default" r:id="rId32"/>
      <w:pgSz w:w="12240" w:h="15840"/>
      <w:pgMar w:top="1440" w:right="1440" w:bottom="1440" w:left="1440" w:header="144" w:footer="720" w:gutter="0"/>
      <w:cols w:space="720"/>
      <w:docGrid w:linePitch="97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A75F7D" w14:textId="77777777" w:rsidR="005412F3" w:rsidRDefault="005412F3" w:rsidP="004F5720">
      <w:r>
        <w:separator/>
      </w:r>
    </w:p>
  </w:endnote>
  <w:endnote w:type="continuationSeparator" w:id="0">
    <w:p w14:paraId="5B340A29" w14:textId="77777777" w:rsidR="005412F3" w:rsidRDefault="005412F3" w:rsidP="004F57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02D92C" w14:textId="77777777" w:rsidR="005412F3" w:rsidRDefault="005412F3" w:rsidP="004F5720">
      <w:r>
        <w:separator/>
      </w:r>
    </w:p>
  </w:footnote>
  <w:footnote w:type="continuationSeparator" w:id="0">
    <w:p w14:paraId="3CB11529" w14:textId="77777777" w:rsidR="005412F3" w:rsidRDefault="005412F3" w:rsidP="004F57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E7ACD" w14:textId="77777777" w:rsidR="001370F8" w:rsidRPr="002A5722" w:rsidRDefault="001370F8" w:rsidP="002A5722">
    <w:r>
      <w:rPr>
        <w:noProof/>
      </w:rPr>
      <w:drawing>
        <wp:anchor distT="0" distB="0" distL="114300" distR="114300" simplePos="0" relativeHeight="251658240" behindDoc="1" locked="0" layoutInCell="1" allowOverlap="1" wp14:anchorId="00C2F70D" wp14:editId="528C682A">
          <wp:simplePos x="0" y="0"/>
          <wp:positionH relativeFrom="column">
            <wp:posOffset>-914400</wp:posOffset>
          </wp:positionH>
          <wp:positionV relativeFrom="paragraph">
            <wp:posOffset>-476250</wp:posOffset>
          </wp:positionV>
          <wp:extent cx="10887075" cy="1162050"/>
          <wp:effectExtent l="19050" t="0" r="9525" b="0"/>
          <wp:wrapNone/>
          <wp:docPr id="3" name="Picture 2" descr="blue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header.png"/>
                  <pic:cNvPicPr/>
                </pic:nvPicPr>
                <pic:blipFill>
                  <a:blip r:embed="rId1"/>
                  <a:stretch>
                    <a:fillRect/>
                  </a:stretch>
                </pic:blipFill>
                <pic:spPr>
                  <a:xfrm>
                    <a:off x="0" y="0"/>
                    <a:ext cx="10887075" cy="1162050"/>
                  </a:xfrm>
                  <a:prstGeom prst="rect">
                    <a:avLst/>
                  </a:prstGeom>
                </pic:spPr>
              </pic:pic>
            </a:graphicData>
          </a:graphic>
        </wp:anchor>
      </w:drawing>
    </w:r>
    <w:r w:rsidRPr="002A5722">
      <w:t>MARKET TRACTION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E673E"/>
    <w:multiLevelType w:val="hybridMultilevel"/>
    <w:tmpl w:val="0256E2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DA6731"/>
    <w:multiLevelType w:val="hybridMultilevel"/>
    <w:tmpl w:val="46C21760"/>
    <w:lvl w:ilvl="0" w:tplc="189C683A">
      <w:start w:val="1"/>
      <w:numFmt w:val="upperLetter"/>
      <w:lvlText w:val="%1."/>
      <w:lvlJc w:val="left"/>
      <w:pPr>
        <w:ind w:left="720" w:hanging="360"/>
      </w:pPr>
      <w:rPr>
        <w:rFonts w:hint="default"/>
        <w:b/>
        <w:color w:val="FFC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FD16D5"/>
    <w:multiLevelType w:val="multilevel"/>
    <w:tmpl w:val="3EDAB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DE30F2"/>
    <w:multiLevelType w:val="hybridMultilevel"/>
    <w:tmpl w:val="DF324340"/>
    <w:lvl w:ilvl="0" w:tplc="79AC42E2">
      <w:start w:val="1"/>
      <w:numFmt w:val="decimal"/>
      <w:lvlText w:val="%1."/>
      <w:lvlJc w:val="left"/>
      <w:pPr>
        <w:ind w:left="1080" w:hanging="360"/>
      </w:pPr>
      <w:rPr>
        <w:rFonts w:hint="default"/>
        <w:b/>
        <w:color w:val="FFC0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BB6E49"/>
    <w:multiLevelType w:val="multilevel"/>
    <w:tmpl w:val="5A9C6F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DA603F"/>
    <w:multiLevelType w:val="hybridMultilevel"/>
    <w:tmpl w:val="43BC19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16C706D"/>
    <w:multiLevelType w:val="hybridMultilevel"/>
    <w:tmpl w:val="1FFC60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C42107"/>
    <w:multiLevelType w:val="hybridMultilevel"/>
    <w:tmpl w:val="1DF0D2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037CB8"/>
    <w:multiLevelType w:val="hybridMultilevel"/>
    <w:tmpl w:val="F33C101A"/>
    <w:lvl w:ilvl="0" w:tplc="189C683A">
      <w:start w:val="1"/>
      <w:numFmt w:val="upperLetter"/>
      <w:lvlText w:val="%1."/>
      <w:lvlJc w:val="left"/>
      <w:pPr>
        <w:ind w:left="720" w:hanging="360"/>
      </w:pPr>
      <w:rPr>
        <w:rFonts w:hint="default"/>
        <w:b/>
        <w:color w:val="FFC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52216A"/>
    <w:multiLevelType w:val="multilevel"/>
    <w:tmpl w:val="3696A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AA36EAE"/>
    <w:multiLevelType w:val="multilevel"/>
    <w:tmpl w:val="C322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26B00B1"/>
    <w:multiLevelType w:val="hybridMultilevel"/>
    <w:tmpl w:val="AD201EA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C80209"/>
    <w:multiLevelType w:val="multilevel"/>
    <w:tmpl w:val="903A9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4A81A6B"/>
    <w:multiLevelType w:val="hybridMultilevel"/>
    <w:tmpl w:val="FB325E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ED50E4"/>
    <w:multiLevelType w:val="hybridMultilevel"/>
    <w:tmpl w:val="A4B8A8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F93048"/>
    <w:multiLevelType w:val="multilevel"/>
    <w:tmpl w:val="DC08C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5264F43"/>
    <w:multiLevelType w:val="hybridMultilevel"/>
    <w:tmpl w:val="1F7AFDB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5613A43"/>
    <w:multiLevelType w:val="hybridMultilevel"/>
    <w:tmpl w:val="7DB2B3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A2A497C"/>
    <w:multiLevelType w:val="hybridMultilevel"/>
    <w:tmpl w:val="A1EC6B4C"/>
    <w:lvl w:ilvl="0" w:tplc="7A1E52BC">
      <w:start w:val="1"/>
      <w:numFmt w:val="decimal"/>
      <w:lvlText w:val="%1."/>
      <w:lvlJc w:val="left"/>
      <w:pPr>
        <w:ind w:left="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B7028C8"/>
    <w:multiLevelType w:val="hybridMultilevel"/>
    <w:tmpl w:val="26CA63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3311726"/>
    <w:multiLevelType w:val="hybridMultilevel"/>
    <w:tmpl w:val="90DA7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E1737E"/>
    <w:multiLevelType w:val="multilevel"/>
    <w:tmpl w:val="110C3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69B04CA"/>
    <w:multiLevelType w:val="hybridMultilevel"/>
    <w:tmpl w:val="14CACB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F933937"/>
    <w:multiLevelType w:val="multilevel"/>
    <w:tmpl w:val="63701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1C6108D"/>
    <w:multiLevelType w:val="hybridMultilevel"/>
    <w:tmpl w:val="0A8019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8"/>
  </w:num>
  <w:num w:numId="3">
    <w:abstractNumId w:val="7"/>
  </w:num>
  <w:num w:numId="4">
    <w:abstractNumId w:val="21"/>
  </w:num>
  <w:num w:numId="5">
    <w:abstractNumId w:val="12"/>
  </w:num>
  <w:num w:numId="6">
    <w:abstractNumId w:val="22"/>
  </w:num>
  <w:num w:numId="7">
    <w:abstractNumId w:val="11"/>
  </w:num>
  <w:num w:numId="8">
    <w:abstractNumId w:val="16"/>
  </w:num>
  <w:num w:numId="9">
    <w:abstractNumId w:val="5"/>
  </w:num>
  <w:num w:numId="10">
    <w:abstractNumId w:val="24"/>
  </w:num>
  <w:num w:numId="11">
    <w:abstractNumId w:val="17"/>
  </w:num>
  <w:num w:numId="12">
    <w:abstractNumId w:val="14"/>
  </w:num>
  <w:num w:numId="13">
    <w:abstractNumId w:val="6"/>
  </w:num>
  <w:num w:numId="14">
    <w:abstractNumId w:val="9"/>
  </w:num>
  <w:num w:numId="15">
    <w:abstractNumId w:val="23"/>
  </w:num>
  <w:num w:numId="16">
    <w:abstractNumId w:val="2"/>
  </w:num>
  <w:num w:numId="17">
    <w:abstractNumId w:val="10"/>
  </w:num>
  <w:num w:numId="18">
    <w:abstractNumId w:val="15"/>
  </w:num>
  <w:num w:numId="19">
    <w:abstractNumId w:val="20"/>
  </w:num>
  <w:num w:numId="20">
    <w:abstractNumId w:val="1"/>
  </w:num>
  <w:num w:numId="21">
    <w:abstractNumId w:val="8"/>
  </w:num>
  <w:num w:numId="22">
    <w:abstractNumId w:val="3"/>
  </w:num>
  <w:num w:numId="23">
    <w:abstractNumId w:val="19"/>
  </w:num>
  <w:num w:numId="24">
    <w:abstractNumId w:val="4"/>
  </w:num>
  <w:num w:numId="25">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20"/>
  <w:drawingGridHorizontalSpacing w:val="36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158A6"/>
    <w:rsid w:val="00000338"/>
    <w:rsid w:val="000006DA"/>
    <w:rsid w:val="00000931"/>
    <w:rsid w:val="00000CAD"/>
    <w:rsid w:val="00001382"/>
    <w:rsid w:val="000016A7"/>
    <w:rsid w:val="000016E1"/>
    <w:rsid w:val="00003DC9"/>
    <w:rsid w:val="00004B3B"/>
    <w:rsid w:val="00004C0B"/>
    <w:rsid w:val="000059D9"/>
    <w:rsid w:val="00005CC9"/>
    <w:rsid w:val="00006C4B"/>
    <w:rsid w:val="00010217"/>
    <w:rsid w:val="00011894"/>
    <w:rsid w:val="00011BAF"/>
    <w:rsid w:val="00012303"/>
    <w:rsid w:val="0001271F"/>
    <w:rsid w:val="00012E1F"/>
    <w:rsid w:val="00013AB9"/>
    <w:rsid w:val="00013B4D"/>
    <w:rsid w:val="00013E66"/>
    <w:rsid w:val="000144FC"/>
    <w:rsid w:val="000145CC"/>
    <w:rsid w:val="000146EC"/>
    <w:rsid w:val="00014B14"/>
    <w:rsid w:val="0001508C"/>
    <w:rsid w:val="000152E2"/>
    <w:rsid w:val="00015B63"/>
    <w:rsid w:val="000167FF"/>
    <w:rsid w:val="00016BD2"/>
    <w:rsid w:val="00016FEF"/>
    <w:rsid w:val="00017009"/>
    <w:rsid w:val="00017056"/>
    <w:rsid w:val="000171DE"/>
    <w:rsid w:val="000172CC"/>
    <w:rsid w:val="00017CAC"/>
    <w:rsid w:val="0002138B"/>
    <w:rsid w:val="000220AB"/>
    <w:rsid w:val="0002224C"/>
    <w:rsid w:val="000223DD"/>
    <w:rsid w:val="00022D8D"/>
    <w:rsid w:val="00024187"/>
    <w:rsid w:val="000242FA"/>
    <w:rsid w:val="000248DF"/>
    <w:rsid w:val="00024E91"/>
    <w:rsid w:val="00025994"/>
    <w:rsid w:val="00025A3E"/>
    <w:rsid w:val="00026787"/>
    <w:rsid w:val="00027856"/>
    <w:rsid w:val="00030C21"/>
    <w:rsid w:val="00030E14"/>
    <w:rsid w:val="00030F79"/>
    <w:rsid w:val="0003101B"/>
    <w:rsid w:val="00031561"/>
    <w:rsid w:val="00031BE4"/>
    <w:rsid w:val="00031E67"/>
    <w:rsid w:val="000323C7"/>
    <w:rsid w:val="00032CC9"/>
    <w:rsid w:val="0003375E"/>
    <w:rsid w:val="000340F2"/>
    <w:rsid w:val="000341E7"/>
    <w:rsid w:val="000349C3"/>
    <w:rsid w:val="00034C2E"/>
    <w:rsid w:val="00035660"/>
    <w:rsid w:val="0003593C"/>
    <w:rsid w:val="00035B9E"/>
    <w:rsid w:val="00037448"/>
    <w:rsid w:val="00040326"/>
    <w:rsid w:val="00040389"/>
    <w:rsid w:val="00040E8D"/>
    <w:rsid w:val="00042DAD"/>
    <w:rsid w:val="00043378"/>
    <w:rsid w:val="000436E1"/>
    <w:rsid w:val="0004394C"/>
    <w:rsid w:val="00043AC7"/>
    <w:rsid w:val="0004430B"/>
    <w:rsid w:val="0004546E"/>
    <w:rsid w:val="000465F3"/>
    <w:rsid w:val="000468D6"/>
    <w:rsid w:val="00046ED7"/>
    <w:rsid w:val="0004740E"/>
    <w:rsid w:val="000479F2"/>
    <w:rsid w:val="000514C9"/>
    <w:rsid w:val="000519A2"/>
    <w:rsid w:val="00051E35"/>
    <w:rsid w:val="000522F7"/>
    <w:rsid w:val="0005242B"/>
    <w:rsid w:val="00055AEB"/>
    <w:rsid w:val="00056565"/>
    <w:rsid w:val="00056623"/>
    <w:rsid w:val="00056B70"/>
    <w:rsid w:val="00056DBA"/>
    <w:rsid w:val="00056E1F"/>
    <w:rsid w:val="00060C27"/>
    <w:rsid w:val="00061447"/>
    <w:rsid w:val="000618E3"/>
    <w:rsid w:val="00061EA7"/>
    <w:rsid w:val="000623FA"/>
    <w:rsid w:val="000625E0"/>
    <w:rsid w:val="00062F86"/>
    <w:rsid w:val="000635AD"/>
    <w:rsid w:val="00063909"/>
    <w:rsid w:val="00064537"/>
    <w:rsid w:val="00065C17"/>
    <w:rsid w:val="00065CC7"/>
    <w:rsid w:val="00065E7D"/>
    <w:rsid w:val="000661B2"/>
    <w:rsid w:val="0006644E"/>
    <w:rsid w:val="000667D6"/>
    <w:rsid w:val="000668AB"/>
    <w:rsid w:val="000679D8"/>
    <w:rsid w:val="00067B31"/>
    <w:rsid w:val="00067BEF"/>
    <w:rsid w:val="00067DE2"/>
    <w:rsid w:val="000701FB"/>
    <w:rsid w:val="000702EA"/>
    <w:rsid w:val="000705FC"/>
    <w:rsid w:val="00070746"/>
    <w:rsid w:val="00070E8C"/>
    <w:rsid w:val="000718D9"/>
    <w:rsid w:val="00071CB3"/>
    <w:rsid w:val="00072092"/>
    <w:rsid w:val="000738FE"/>
    <w:rsid w:val="0007417F"/>
    <w:rsid w:val="0007440C"/>
    <w:rsid w:val="00074980"/>
    <w:rsid w:val="000749E7"/>
    <w:rsid w:val="000751F9"/>
    <w:rsid w:val="00075537"/>
    <w:rsid w:val="0007567D"/>
    <w:rsid w:val="00075F3C"/>
    <w:rsid w:val="00075F73"/>
    <w:rsid w:val="00076979"/>
    <w:rsid w:val="00076ADF"/>
    <w:rsid w:val="000770BE"/>
    <w:rsid w:val="000770C3"/>
    <w:rsid w:val="000771DD"/>
    <w:rsid w:val="000772BE"/>
    <w:rsid w:val="00077A70"/>
    <w:rsid w:val="00077BD6"/>
    <w:rsid w:val="00077E6D"/>
    <w:rsid w:val="0008030D"/>
    <w:rsid w:val="00080403"/>
    <w:rsid w:val="00080D53"/>
    <w:rsid w:val="00081AA0"/>
    <w:rsid w:val="00081B62"/>
    <w:rsid w:val="00081FD2"/>
    <w:rsid w:val="00082AFC"/>
    <w:rsid w:val="00083CB5"/>
    <w:rsid w:val="00083FB8"/>
    <w:rsid w:val="000840F8"/>
    <w:rsid w:val="00084B25"/>
    <w:rsid w:val="00084D66"/>
    <w:rsid w:val="0008537C"/>
    <w:rsid w:val="00085C76"/>
    <w:rsid w:val="00085CA8"/>
    <w:rsid w:val="00085EC8"/>
    <w:rsid w:val="000863B2"/>
    <w:rsid w:val="0008640F"/>
    <w:rsid w:val="000870B8"/>
    <w:rsid w:val="0008717E"/>
    <w:rsid w:val="00087DE8"/>
    <w:rsid w:val="00090A5B"/>
    <w:rsid w:val="00090BF2"/>
    <w:rsid w:val="0009121D"/>
    <w:rsid w:val="000919A3"/>
    <w:rsid w:val="00091CC9"/>
    <w:rsid w:val="0009310D"/>
    <w:rsid w:val="000932C7"/>
    <w:rsid w:val="00093607"/>
    <w:rsid w:val="00093B65"/>
    <w:rsid w:val="00094063"/>
    <w:rsid w:val="00094125"/>
    <w:rsid w:val="000948DB"/>
    <w:rsid w:val="00094B8F"/>
    <w:rsid w:val="00094FF1"/>
    <w:rsid w:val="00096463"/>
    <w:rsid w:val="00096A19"/>
    <w:rsid w:val="000976C6"/>
    <w:rsid w:val="000A001D"/>
    <w:rsid w:val="000A0BCF"/>
    <w:rsid w:val="000A0E96"/>
    <w:rsid w:val="000A2204"/>
    <w:rsid w:val="000A2222"/>
    <w:rsid w:val="000A2531"/>
    <w:rsid w:val="000A31E6"/>
    <w:rsid w:val="000A33F6"/>
    <w:rsid w:val="000A3481"/>
    <w:rsid w:val="000A35DD"/>
    <w:rsid w:val="000A388E"/>
    <w:rsid w:val="000A3D4D"/>
    <w:rsid w:val="000A471F"/>
    <w:rsid w:val="000A4F88"/>
    <w:rsid w:val="000A5D46"/>
    <w:rsid w:val="000A5E0F"/>
    <w:rsid w:val="000A6F9A"/>
    <w:rsid w:val="000A7515"/>
    <w:rsid w:val="000B0001"/>
    <w:rsid w:val="000B0DFF"/>
    <w:rsid w:val="000B261E"/>
    <w:rsid w:val="000B2EC5"/>
    <w:rsid w:val="000B3A47"/>
    <w:rsid w:val="000B3DAC"/>
    <w:rsid w:val="000B4530"/>
    <w:rsid w:val="000B520C"/>
    <w:rsid w:val="000B5B6F"/>
    <w:rsid w:val="000B625A"/>
    <w:rsid w:val="000B64B3"/>
    <w:rsid w:val="000B6F66"/>
    <w:rsid w:val="000B7405"/>
    <w:rsid w:val="000C07BA"/>
    <w:rsid w:val="000C1142"/>
    <w:rsid w:val="000C15BF"/>
    <w:rsid w:val="000C25AB"/>
    <w:rsid w:val="000C280C"/>
    <w:rsid w:val="000C2A50"/>
    <w:rsid w:val="000C2B60"/>
    <w:rsid w:val="000C3C4F"/>
    <w:rsid w:val="000C46B9"/>
    <w:rsid w:val="000C4D4D"/>
    <w:rsid w:val="000C553E"/>
    <w:rsid w:val="000C65C4"/>
    <w:rsid w:val="000C7161"/>
    <w:rsid w:val="000C7FD5"/>
    <w:rsid w:val="000D06CB"/>
    <w:rsid w:val="000D09EA"/>
    <w:rsid w:val="000D1744"/>
    <w:rsid w:val="000D22E4"/>
    <w:rsid w:val="000D2841"/>
    <w:rsid w:val="000D2B78"/>
    <w:rsid w:val="000D2C94"/>
    <w:rsid w:val="000D381A"/>
    <w:rsid w:val="000D4A92"/>
    <w:rsid w:val="000D4E94"/>
    <w:rsid w:val="000D5DD9"/>
    <w:rsid w:val="000D5F82"/>
    <w:rsid w:val="000D6089"/>
    <w:rsid w:val="000D660A"/>
    <w:rsid w:val="000D7CD0"/>
    <w:rsid w:val="000D7E21"/>
    <w:rsid w:val="000E021B"/>
    <w:rsid w:val="000E0514"/>
    <w:rsid w:val="000E0F98"/>
    <w:rsid w:val="000E12BE"/>
    <w:rsid w:val="000E1694"/>
    <w:rsid w:val="000E1D9D"/>
    <w:rsid w:val="000E24C8"/>
    <w:rsid w:val="000E319B"/>
    <w:rsid w:val="000E31A7"/>
    <w:rsid w:val="000E33BB"/>
    <w:rsid w:val="000E3841"/>
    <w:rsid w:val="000E3C27"/>
    <w:rsid w:val="000E4184"/>
    <w:rsid w:val="000E4295"/>
    <w:rsid w:val="000E4345"/>
    <w:rsid w:val="000E48B0"/>
    <w:rsid w:val="000E4ADF"/>
    <w:rsid w:val="000E5104"/>
    <w:rsid w:val="000E539E"/>
    <w:rsid w:val="000E545E"/>
    <w:rsid w:val="000E57A3"/>
    <w:rsid w:val="000E5A6E"/>
    <w:rsid w:val="000E63AE"/>
    <w:rsid w:val="000E6C1E"/>
    <w:rsid w:val="000E6C27"/>
    <w:rsid w:val="000E72F4"/>
    <w:rsid w:val="000E752E"/>
    <w:rsid w:val="000E7CFB"/>
    <w:rsid w:val="000F0FB6"/>
    <w:rsid w:val="000F1A5D"/>
    <w:rsid w:val="000F1E03"/>
    <w:rsid w:val="000F1FB4"/>
    <w:rsid w:val="000F269C"/>
    <w:rsid w:val="000F2BE6"/>
    <w:rsid w:val="000F2FE4"/>
    <w:rsid w:val="000F3015"/>
    <w:rsid w:val="000F3CE7"/>
    <w:rsid w:val="000F3ECF"/>
    <w:rsid w:val="000F4488"/>
    <w:rsid w:val="000F45F0"/>
    <w:rsid w:val="000F5583"/>
    <w:rsid w:val="000F569C"/>
    <w:rsid w:val="000F5971"/>
    <w:rsid w:val="000F5BE4"/>
    <w:rsid w:val="000F6F36"/>
    <w:rsid w:val="000F7027"/>
    <w:rsid w:val="000F72C7"/>
    <w:rsid w:val="000F73D4"/>
    <w:rsid w:val="000F744F"/>
    <w:rsid w:val="000F797F"/>
    <w:rsid w:val="000F7A0E"/>
    <w:rsid w:val="000F7FE1"/>
    <w:rsid w:val="00100400"/>
    <w:rsid w:val="00100565"/>
    <w:rsid w:val="00100812"/>
    <w:rsid w:val="0010097E"/>
    <w:rsid w:val="001013BF"/>
    <w:rsid w:val="001013FF"/>
    <w:rsid w:val="00101558"/>
    <w:rsid w:val="00101FEF"/>
    <w:rsid w:val="0010201F"/>
    <w:rsid w:val="001024BF"/>
    <w:rsid w:val="001029A2"/>
    <w:rsid w:val="00102E3C"/>
    <w:rsid w:val="00103ACA"/>
    <w:rsid w:val="00103B29"/>
    <w:rsid w:val="00103BB6"/>
    <w:rsid w:val="00103BD5"/>
    <w:rsid w:val="00104A29"/>
    <w:rsid w:val="001054B2"/>
    <w:rsid w:val="00105511"/>
    <w:rsid w:val="001056A0"/>
    <w:rsid w:val="00106F6D"/>
    <w:rsid w:val="00107390"/>
    <w:rsid w:val="00107A3B"/>
    <w:rsid w:val="001100CA"/>
    <w:rsid w:val="00110497"/>
    <w:rsid w:val="0011094D"/>
    <w:rsid w:val="001115FE"/>
    <w:rsid w:val="00111F7D"/>
    <w:rsid w:val="0011243A"/>
    <w:rsid w:val="00112580"/>
    <w:rsid w:val="00112F66"/>
    <w:rsid w:val="001136A0"/>
    <w:rsid w:val="00113B28"/>
    <w:rsid w:val="00113F04"/>
    <w:rsid w:val="00114046"/>
    <w:rsid w:val="0011557A"/>
    <w:rsid w:val="00115B8D"/>
    <w:rsid w:val="0011674E"/>
    <w:rsid w:val="001169D4"/>
    <w:rsid w:val="00120B3D"/>
    <w:rsid w:val="001216DC"/>
    <w:rsid w:val="00121A00"/>
    <w:rsid w:val="001221EE"/>
    <w:rsid w:val="00122221"/>
    <w:rsid w:val="001242BB"/>
    <w:rsid w:val="001242D6"/>
    <w:rsid w:val="0012442E"/>
    <w:rsid w:val="00124774"/>
    <w:rsid w:val="00124A61"/>
    <w:rsid w:val="00125278"/>
    <w:rsid w:val="001253EF"/>
    <w:rsid w:val="00125735"/>
    <w:rsid w:val="00126384"/>
    <w:rsid w:val="00126CDC"/>
    <w:rsid w:val="0012754F"/>
    <w:rsid w:val="00127AA5"/>
    <w:rsid w:val="00127EE0"/>
    <w:rsid w:val="00127F9B"/>
    <w:rsid w:val="0013037A"/>
    <w:rsid w:val="001310D0"/>
    <w:rsid w:val="001320EC"/>
    <w:rsid w:val="0013285D"/>
    <w:rsid w:val="00132ADE"/>
    <w:rsid w:val="00132C1D"/>
    <w:rsid w:val="00132FCE"/>
    <w:rsid w:val="00133F21"/>
    <w:rsid w:val="00134082"/>
    <w:rsid w:val="001357E5"/>
    <w:rsid w:val="00136201"/>
    <w:rsid w:val="0013634F"/>
    <w:rsid w:val="001364E3"/>
    <w:rsid w:val="00136545"/>
    <w:rsid w:val="00136EC1"/>
    <w:rsid w:val="001370F8"/>
    <w:rsid w:val="00140403"/>
    <w:rsid w:val="00141556"/>
    <w:rsid w:val="00141A4F"/>
    <w:rsid w:val="00142418"/>
    <w:rsid w:val="0014256D"/>
    <w:rsid w:val="00142618"/>
    <w:rsid w:val="00142A60"/>
    <w:rsid w:val="00142D2E"/>
    <w:rsid w:val="00142E4C"/>
    <w:rsid w:val="00142FE6"/>
    <w:rsid w:val="001434F2"/>
    <w:rsid w:val="001437FA"/>
    <w:rsid w:val="00143DBF"/>
    <w:rsid w:val="00143E01"/>
    <w:rsid w:val="0014403C"/>
    <w:rsid w:val="001444F7"/>
    <w:rsid w:val="00145012"/>
    <w:rsid w:val="001452CB"/>
    <w:rsid w:val="00145C57"/>
    <w:rsid w:val="00146EB3"/>
    <w:rsid w:val="001470D4"/>
    <w:rsid w:val="00150762"/>
    <w:rsid w:val="001509DF"/>
    <w:rsid w:val="00151C09"/>
    <w:rsid w:val="001521B6"/>
    <w:rsid w:val="00152776"/>
    <w:rsid w:val="001527F7"/>
    <w:rsid w:val="00153E92"/>
    <w:rsid w:val="00153EF2"/>
    <w:rsid w:val="001544C7"/>
    <w:rsid w:val="001546AB"/>
    <w:rsid w:val="00154DF2"/>
    <w:rsid w:val="00155B5F"/>
    <w:rsid w:val="0015611C"/>
    <w:rsid w:val="00156144"/>
    <w:rsid w:val="00156811"/>
    <w:rsid w:val="00156AFC"/>
    <w:rsid w:val="00157387"/>
    <w:rsid w:val="001579A6"/>
    <w:rsid w:val="00157CCA"/>
    <w:rsid w:val="0016021D"/>
    <w:rsid w:val="001603A8"/>
    <w:rsid w:val="0016041F"/>
    <w:rsid w:val="001609A3"/>
    <w:rsid w:val="00160DC1"/>
    <w:rsid w:val="001613B3"/>
    <w:rsid w:val="00161D1A"/>
    <w:rsid w:val="00161D79"/>
    <w:rsid w:val="00161E16"/>
    <w:rsid w:val="00162580"/>
    <w:rsid w:val="0016388C"/>
    <w:rsid w:val="001638FC"/>
    <w:rsid w:val="00163DDF"/>
    <w:rsid w:val="00165A2E"/>
    <w:rsid w:val="00166C60"/>
    <w:rsid w:val="0017058F"/>
    <w:rsid w:val="00170DB1"/>
    <w:rsid w:val="0017211F"/>
    <w:rsid w:val="0017290F"/>
    <w:rsid w:val="00172A32"/>
    <w:rsid w:val="00172A8D"/>
    <w:rsid w:val="00172EFC"/>
    <w:rsid w:val="00177299"/>
    <w:rsid w:val="001773C0"/>
    <w:rsid w:val="00177976"/>
    <w:rsid w:val="001802C7"/>
    <w:rsid w:val="001808A2"/>
    <w:rsid w:val="00180960"/>
    <w:rsid w:val="00181764"/>
    <w:rsid w:val="00181B0D"/>
    <w:rsid w:val="00183F45"/>
    <w:rsid w:val="0018477F"/>
    <w:rsid w:val="00184795"/>
    <w:rsid w:val="00185626"/>
    <w:rsid w:val="001858E3"/>
    <w:rsid w:val="001858FB"/>
    <w:rsid w:val="00185C89"/>
    <w:rsid w:val="00186AAA"/>
    <w:rsid w:val="00186C11"/>
    <w:rsid w:val="00186D20"/>
    <w:rsid w:val="00186E31"/>
    <w:rsid w:val="00187465"/>
    <w:rsid w:val="00187EA9"/>
    <w:rsid w:val="00190407"/>
    <w:rsid w:val="00190897"/>
    <w:rsid w:val="00191264"/>
    <w:rsid w:val="00191FAC"/>
    <w:rsid w:val="00192105"/>
    <w:rsid w:val="0019228B"/>
    <w:rsid w:val="00192AC7"/>
    <w:rsid w:val="0019341A"/>
    <w:rsid w:val="00193795"/>
    <w:rsid w:val="00193CA7"/>
    <w:rsid w:val="001954FF"/>
    <w:rsid w:val="001960ED"/>
    <w:rsid w:val="001963CC"/>
    <w:rsid w:val="0019665A"/>
    <w:rsid w:val="00196E22"/>
    <w:rsid w:val="00196F1B"/>
    <w:rsid w:val="00196F7E"/>
    <w:rsid w:val="001975EB"/>
    <w:rsid w:val="001A13A1"/>
    <w:rsid w:val="001A28B4"/>
    <w:rsid w:val="001A3411"/>
    <w:rsid w:val="001A3BF4"/>
    <w:rsid w:val="001A4265"/>
    <w:rsid w:val="001A4C39"/>
    <w:rsid w:val="001A52C6"/>
    <w:rsid w:val="001A52D0"/>
    <w:rsid w:val="001A54AF"/>
    <w:rsid w:val="001A55C1"/>
    <w:rsid w:val="001A5746"/>
    <w:rsid w:val="001A643D"/>
    <w:rsid w:val="001A648A"/>
    <w:rsid w:val="001A68DD"/>
    <w:rsid w:val="001A6A0A"/>
    <w:rsid w:val="001A7842"/>
    <w:rsid w:val="001A7EBE"/>
    <w:rsid w:val="001B0517"/>
    <w:rsid w:val="001B0EC2"/>
    <w:rsid w:val="001B1426"/>
    <w:rsid w:val="001B244B"/>
    <w:rsid w:val="001B282C"/>
    <w:rsid w:val="001B2E56"/>
    <w:rsid w:val="001B3053"/>
    <w:rsid w:val="001B308B"/>
    <w:rsid w:val="001B30CB"/>
    <w:rsid w:val="001B388C"/>
    <w:rsid w:val="001B394B"/>
    <w:rsid w:val="001B3B69"/>
    <w:rsid w:val="001B4E17"/>
    <w:rsid w:val="001B54DB"/>
    <w:rsid w:val="001B5EAA"/>
    <w:rsid w:val="001B65B9"/>
    <w:rsid w:val="001B6738"/>
    <w:rsid w:val="001B676B"/>
    <w:rsid w:val="001B70AD"/>
    <w:rsid w:val="001B74EC"/>
    <w:rsid w:val="001B7C17"/>
    <w:rsid w:val="001B7EBB"/>
    <w:rsid w:val="001C0365"/>
    <w:rsid w:val="001C05EB"/>
    <w:rsid w:val="001C0C59"/>
    <w:rsid w:val="001C341F"/>
    <w:rsid w:val="001C355A"/>
    <w:rsid w:val="001C3BC7"/>
    <w:rsid w:val="001C4017"/>
    <w:rsid w:val="001C404A"/>
    <w:rsid w:val="001C4788"/>
    <w:rsid w:val="001C4910"/>
    <w:rsid w:val="001C54C5"/>
    <w:rsid w:val="001C6243"/>
    <w:rsid w:val="001C66C5"/>
    <w:rsid w:val="001C6B8B"/>
    <w:rsid w:val="001C6C4C"/>
    <w:rsid w:val="001C72E3"/>
    <w:rsid w:val="001C7E86"/>
    <w:rsid w:val="001D0337"/>
    <w:rsid w:val="001D04ED"/>
    <w:rsid w:val="001D3263"/>
    <w:rsid w:val="001D3E6F"/>
    <w:rsid w:val="001D3F57"/>
    <w:rsid w:val="001D4219"/>
    <w:rsid w:val="001D43D2"/>
    <w:rsid w:val="001D4A0F"/>
    <w:rsid w:val="001D4D22"/>
    <w:rsid w:val="001D50A2"/>
    <w:rsid w:val="001D60EF"/>
    <w:rsid w:val="001D6F12"/>
    <w:rsid w:val="001D7F1C"/>
    <w:rsid w:val="001E183A"/>
    <w:rsid w:val="001E1E71"/>
    <w:rsid w:val="001E2C3A"/>
    <w:rsid w:val="001E311A"/>
    <w:rsid w:val="001E326E"/>
    <w:rsid w:val="001E3995"/>
    <w:rsid w:val="001E423C"/>
    <w:rsid w:val="001E529E"/>
    <w:rsid w:val="001E5F43"/>
    <w:rsid w:val="001E6381"/>
    <w:rsid w:val="001E6946"/>
    <w:rsid w:val="001E73DC"/>
    <w:rsid w:val="001E7539"/>
    <w:rsid w:val="001E7CC9"/>
    <w:rsid w:val="001F09BE"/>
    <w:rsid w:val="001F0B3B"/>
    <w:rsid w:val="001F105D"/>
    <w:rsid w:val="001F10A8"/>
    <w:rsid w:val="001F1169"/>
    <w:rsid w:val="001F1948"/>
    <w:rsid w:val="001F3D47"/>
    <w:rsid w:val="001F3E17"/>
    <w:rsid w:val="001F417B"/>
    <w:rsid w:val="001F5A61"/>
    <w:rsid w:val="001F6005"/>
    <w:rsid w:val="001F6006"/>
    <w:rsid w:val="001F6650"/>
    <w:rsid w:val="001F678C"/>
    <w:rsid w:val="001F708E"/>
    <w:rsid w:val="001F717D"/>
    <w:rsid w:val="001F75BC"/>
    <w:rsid w:val="001F7A44"/>
    <w:rsid w:val="001F7CAB"/>
    <w:rsid w:val="00200889"/>
    <w:rsid w:val="00200A72"/>
    <w:rsid w:val="00200C05"/>
    <w:rsid w:val="002011C4"/>
    <w:rsid w:val="002015A2"/>
    <w:rsid w:val="00201D04"/>
    <w:rsid w:val="0020319F"/>
    <w:rsid w:val="00203ADF"/>
    <w:rsid w:val="00203D30"/>
    <w:rsid w:val="002044AC"/>
    <w:rsid w:val="00204648"/>
    <w:rsid w:val="002054B8"/>
    <w:rsid w:val="00205BC0"/>
    <w:rsid w:val="00206069"/>
    <w:rsid w:val="0020785A"/>
    <w:rsid w:val="0020796A"/>
    <w:rsid w:val="002079D0"/>
    <w:rsid w:val="00210EA8"/>
    <w:rsid w:val="00210EDC"/>
    <w:rsid w:val="00211183"/>
    <w:rsid w:val="002115E9"/>
    <w:rsid w:val="00211E71"/>
    <w:rsid w:val="00211F80"/>
    <w:rsid w:val="002120BB"/>
    <w:rsid w:val="00212907"/>
    <w:rsid w:val="00212C36"/>
    <w:rsid w:val="00212FFE"/>
    <w:rsid w:val="0021312D"/>
    <w:rsid w:val="002131D9"/>
    <w:rsid w:val="00213A56"/>
    <w:rsid w:val="002145F7"/>
    <w:rsid w:val="00215580"/>
    <w:rsid w:val="0021562D"/>
    <w:rsid w:val="00215BA6"/>
    <w:rsid w:val="00215E79"/>
    <w:rsid w:val="0021635D"/>
    <w:rsid w:val="00216691"/>
    <w:rsid w:val="00216D10"/>
    <w:rsid w:val="00217606"/>
    <w:rsid w:val="002177A9"/>
    <w:rsid w:val="00217B3C"/>
    <w:rsid w:val="002205F3"/>
    <w:rsid w:val="002209A5"/>
    <w:rsid w:val="00220A73"/>
    <w:rsid w:val="002214A2"/>
    <w:rsid w:val="0022152A"/>
    <w:rsid w:val="002221A6"/>
    <w:rsid w:val="002224B2"/>
    <w:rsid w:val="002239BD"/>
    <w:rsid w:val="00223B1B"/>
    <w:rsid w:val="002246E3"/>
    <w:rsid w:val="00224CEF"/>
    <w:rsid w:val="00224E81"/>
    <w:rsid w:val="00225FB8"/>
    <w:rsid w:val="002263DD"/>
    <w:rsid w:val="00226403"/>
    <w:rsid w:val="00226518"/>
    <w:rsid w:val="00226EF2"/>
    <w:rsid w:val="00227280"/>
    <w:rsid w:val="00227E96"/>
    <w:rsid w:val="002306C9"/>
    <w:rsid w:val="00230938"/>
    <w:rsid w:val="00230DF2"/>
    <w:rsid w:val="00230E68"/>
    <w:rsid w:val="00231184"/>
    <w:rsid w:val="002315DF"/>
    <w:rsid w:val="00231D6A"/>
    <w:rsid w:val="00232303"/>
    <w:rsid w:val="00232A43"/>
    <w:rsid w:val="00232C26"/>
    <w:rsid w:val="00232CB7"/>
    <w:rsid w:val="00234C9F"/>
    <w:rsid w:val="00235247"/>
    <w:rsid w:val="002367BE"/>
    <w:rsid w:val="00236806"/>
    <w:rsid w:val="00236D45"/>
    <w:rsid w:val="00236DB1"/>
    <w:rsid w:val="00237108"/>
    <w:rsid w:val="0023741E"/>
    <w:rsid w:val="00237525"/>
    <w:rsid w:val="00237AF1"/>
    <w:rsid w:val="002407BA"/>
    <w:rsid w:val="00240A6A"/>
    <w:rsid w:val="00241AE5"/>
    <w:rsid w:val="00242B07"/>
    <w:rsid w:val="00242BBF"/>
    <w:rsid w:val="00243F00"/>
    <w:rsid w:val="00244188"/>
    <w:rsid w:val="00244523"/>
    <w:rsid w:val="0024561B"/>
    <w:rsid w:val="00245A72"/>
    <w:rsid w:val="00245D8C"/>
    <w:rsid w:val="00246BA1"/>
    <w:rsid w:val="00246BFC"/>
    <w:rsid w:val="00250128"/>
    <w:rsid w:val="00250CA9"/>
    <w:rsid w:val="00251090"/>
    <w:rsid w:val="00251CBF"/>
    <w:rsid w:val="002535B1"/>
    <w:rsid w:val="002548EA"/>
    <w:rsid w:val="002558BD"/>
    <w:rsid w:val="00255F83"/>
    <w:rsid w:val="0025606C"/>
    <w:rsid w:val="002564AC"/>
    <w:rsid w:val="00256834"/>
    <w:rsid w:val="00256A4E"/>
    <w:rsid w:val="00256D20"/>
    <w:rsid w:val="002577AB"/>
    <w:rsid w:val="00257B0A"/>
    <w:rsid w:val="00257EDB"/>
    <w:rsid w:val="00257F4E"/>
    <w:rsid w:val="00257FE9"/>
    <w:rsid w:val="002608F4"/>
    <w:rsid w:val="00260C97"/>
    <w:rsid w:val="002623E9"/>
    <w:rsid w:val="002625C6"/>
    <w:rsid w:val="00262D6C"/>
    <w:rsid w:val="0026397C"/>
    <w:rsid w:val="00263C00"/>
    <w:rsid w:val="00264C86"/>
    <w:rsid w:val="002653CF"/>
    <w:rsid w:val="00265DF4"/>
    <w:rsid w:val="00266417"/>
    <w:rsid w:val="00266699"/>
    <w:rsid w:val="00266751"/>
    <w:rsid w:val="002667E2"/>
    <w:rsid w:val="00266808"/>
    <w:rsid w:val="00266B93"/>
    <w:rsid w:val="00267623"/>
    <w:rsid w:val="002706B0"/>
    <w:rsid w:val="00270CF0"/>
    <w:rsid w:val="00270E51"/>
    <w:rsid w:val="002712DA"/>
    <w:rsid w:val="0027174D"/>
    <w:rsid w:val="002725AF"/>
    <w:rsid w:val="002733E6"/>
    <w:rsid w:val="0027431C"/>
    <w:rsid w:val="00274992"/>
    <w:rsid w:val="0027505A"/>
    <w:rsid w:val="00275322"/>
    <w:rsid w:val="00276372"/>
    <w:rsid w:val="00276DDB"/>
    <w:rsid w:val="00276F80"/>
    <w:rsid w:val="002777BE"/>
    <w:rsid w:val="002827E3"/>
    <w:rsid w:val="0028286A"/>
    <w:rsid w:val="00282C42"/>
    <w:rsid w:val="002840D2"/>
    <w:rsid w:val="00284600"/>
    <w:rsid w:val="002849E0"/>
    <w:rsid w:val="002850AE"/>
    <w:rsid w:val="00285435"/>
    <w:rsid w:val="0028543A"/>
    <w:rsid w:val="00285A91"/>
    <w:rsid w:val="00290AEA"/>
    <w:rsid w:val="00290BAF"/>
    <w:rsid w:val="00291030"/>
    <w:rsid w:val="0029134C"/>
    <w:rsid w:val="0029219D"/>
    <w:rsid w:val="00292694"/>
    <w:rsid w:val="002933B7"/>
    <w:rsid w:val="00293BC4"/>
    <w:rsid w:val="0029447A"/>
    <w:rsid w:val="00294557"/>
    <w:rsid w:val="0029476B"/>
    <w:rsid w:val="00294A56"/>
    <w:rsid w:val="002950A6"/>
    <w:rsid w:val="002950F4"/>
    <w:rsid w:val="002955CC"/>
    <w:rsid w:val="002955EF"/>
    <w:rsid w:val="002974FE"/>
    <w:rsid w:val="002979B5"/>
    <w:rsid w:val="002A04C5"/>
    <w:rsid w:val="002A1B2C"/>
    <w:rsid w:val="002A2345"/>
    <w:rsid w:val="002A2E44"/>
    <w:rsid w:val="002A2F64"/>
    <w:rsid w:val="002A2FC5"/>
    <w:rsid w:val="002A33F8"/>
    <w:rsid w:val="002A3473"/>
    <w:rsid w:val="002A34EB"/>
    <w:rsid w:val="002A35D7"/>
    <w:rsid w:val="002A3DC9"/>
    <w:rsid w:val="002A40B0"/>
    <w:rsid w:val="002A41C0"/>
    <w:rsid w:val="002A4262"/>
    <w:rsid w:val="002A535D"/>
    <w:rsid w:val="002A53B6"/>
    <w:rsid w:val="002A5661"/>
    <w:rsid w:val="002A5722"/>
    <w:rsid w:val="002A5B41"/>
    <w:rsid w:val="002A6070"/>
    <w:rsid w:val="002A6483"/>
    <w:rsid w:val="002A67B1"/>
    <w:rsid w:val="002A7180"/>
    <w:rsid w:val="002A7821"/>
    <w:rsid w:val="002A7FA1"/>
    <w:rsid w:val="002B0322"/>
    <w:rsid w:val="002B1261"/>
    <w:rsid w:val="002B16DD"/>
    <w:rsid w:val="002B1EEB"/>
    <w:rsid w:val="002B2EB1"/>
    <w:rsid w:val="002B3B90"/>
    <w:rsid w:val="002B3C3A"/>
    <w:rsid w:val="002B3EB1"/>
    <w:rsid w:val="002B4C4D"/>
    <w:rsid w:val="002B5046"/>
    <w:rsid w:val="002B7F4D"/>
    <w:rsid w:val="002C05E1"/>
    <w:rsid w:val="002C13CE"/>
    <w:rsid w:val="002C1415"/>
    <w:rsid w:val="002C17A9"/>
    <w:rsid w:val="002C1801"/>
    <w:rsid w:val="002C1815"/>
    <w:rsid w:val="002C357D"/>
    <w:rsid w:val="002C390D"/>
    <w:rsid w:val="002C3C31"/>
    <w:rsid w:val="002C5E55"/>
    <w:rsid w:val="002D0554"/>
    <w:rsid w:val="002D05BD"/>
    <w:rsid w:val="002D0930"/>
    <w:rsid w:val="002D100C"/>
    <w:rsid w:val="002D1322"/>
    <w:rsid w:val="002D173D"/>
    <w:rsid w:val="002D2557"/>
    <w:rsid w:val="002D2562"/>
    <w:rsid w:val="002D39BA"/>
    <w:rsid w:val="002D42C1"/>
    <w:rsid w:val="002D42CA"/>
    <w:rsid w:val="002D4665"/>
    <w:rsid w:val="002D5973"/>
    <w:rsid w:val="002D796E"/>
    <w:rsid w:val="002D7A5E"/>
    <w:rsid w:val="002E0187"/>
    <w:rsid w:val="002E03DE"/>
    <w:rsid w:val="002E06E4"/>
    <w:rsid w:val="002E0706"/>
    <w:rsid w:val="002E16B8"/>
    <w:rsid w:val="002E1B99"/>
    <w:rsid w:val="002E2D50"/>
    <w:rsid w:val="002E347E"/>
    <w:rsid w:val="002E3A36"/>
    <w:rsid w:val="002E615F"/>
    <w:rsid w:val="002E6A27"/>
    <w:rsid w:val="002E6BB1"/>
    <w:rsid w:val="002E7120"/>
    <w:rsid w:val="002E7938"/>
    <w:rsid w:val="002E7970"/>
    <w:rsid w:val="002F0BFD"/>
    <w:rsid w:val="002F0C7F"/>
    <w:rsid w:val="002F2A2F"/>
    <w:rsid w:val="002F3000"/>
    <w:rsid w:val="002F3976"/>
    <w:rsid w:val="002F403A"/>
    <w:rsid w:val="002F4A84"/>
    <w:rsid w:val="002F571E"/>
    <w:rsid w:val="002F59D7"/>
    <w:rsid w:val="002F5CB7"/>
    <w:rsid w:val="002F7454"/>
    <w:rsid w:val="002F7BAD"/>
    <w:rsid w:val="00300232"/>
    <w:rsid w:val="003003AD"/>
    <w:rsid w:val="00301AF3"/>
    <w:rsid w:val="00302051"/>
    <w:rsid w:val="003021DB"/>
    <w:rsid w:val="003025AF"/>
    <w:rsid w:val="003025BF"/>
    <w:rsid w:val="0030282E"/>
    <w:rsid w:val="00303522"/>
    <w:rsid w:val="00303A0C"/>
    <w:rsid w:val="00303E69"/>
    <w:rsid w:val="00306192"/>
    <w:rsid w:val="00306999"/>
    <w:rsid w:val="003069D0"/>
    <w:rsid w:val="00310370"/>
    <w:rsid w:val="003105FC"/>
    <w:rsid w:val="0031109D"/>
    <w:rsid w:val="003118F5"/>
    <w:rsid w:val="00311D67"/>
    <w:rsid w:val="00312162"/>
    <w:rsid w:val="003128E1"/>
    <w:rsid w:val="00312E66"/>
    <w:rsid w:val="003132F1"/>
    <w:rsid w:val="00313763"/>
    <w:rsid w:val="00313E48"/>
    <w:rsid w:val="0031401B"/>
    <w:rsid w:val="003143A0"/>
    <w:rsid w:val="003146DB"/>
    <w:rsid w:val="00314916"/>
    <w:rsid w:val="00314A35"/>
    <w:rsid w:val="00314B47"/>
    <w:rsid w:val="00314C6D"/>
    <w:rsid w:val="003158F5"/>
    <w:rsid w:val="00315DB2"/>
    <w:rsid w:val="003160CE"/>
    <w:rsid w:val="00316476"/>
    <w:rsid w:val="0031768F"/>
    <w:rsid w:val="0031785E"/>
    <w:rsid w:val="003205A0"/>
    <w:rsid w:val="00320DEE"/>
    <w:rsid w:val="00321A19"/>
    <w:rsid w:val="00322B79"/>
    <w:rsid w:val="003254BA"/>
    <w:rsid w:val="00325A0B"/>
    <w:rsid w:val="00325EC0"/>
    <w:rsid w:val="0032692A"/>
    <w:rsid w:val="0032712A"/>
    <w:rsid w:val="00330BE6"/>
    <w:rsid w:val="0033101A"/>
    <w:rsid w:val="00331AFA"/>
    <w:rsid w:val="0033203E"/>
    <w:rsid w:val="00333967"/>
    <w:rsid w:val="0033467D"/>
    <w:rsid w:val="00334C24"/>
    <w:rsid w:val="00334EB4"/>
    <w:rsid w:val="00334F69"/>
    <w:rsid w:val="00335858"/>
    <w:rsid w:val="00336AD8"/>
    <w:rsid w:val="00336AD9"/>
    <w:rsid w:val="0033722B"/>
    <w:rsid w:val="00337307"/>
    <w:rsid w:val="00337382"/>
    <w:rsid w:val="0034031A"/>
    <w:rsid w:val="003405CC"/>
    <w:rsid w:val="00340BB7"/>
    <w:rsid w:val="00341E82"/>
    <w:rsid w:val="003422C5"/>
    <w:rsid w:val="00342432"/>
    <w:rsid w:val="003427A1"/>
    <w:rsid w:val="00343D25"/>
    <w:rsid w:val="003440AE"/>
    <w:rsid w:val="00344596"/>
    <w:rsid w:val="00344E96"/>
    <w:rsid w:val="00344FA7"/>
    <w:rsid w:val="0034636A"/>
    <w:rsid w:val="00346597"/>
    <w:rsid w:val="00346ABD"/>
    <w:rsid w:val="00347594"/>
    <w:rsid w:val="00347DF9"/>
    <w:rsid w:val="00350474"/>
    <w:rsid w:val="00350802"/>
    <w:rsid w:val="00350BC3"/>
    <w:rsid w:val="00350DC9"/>
    <w:rsid w:val="00351668"/>
    <w:rsid w:val="00351A6C"/>
    <w:rsid w:val="00351BB7"/>
    <w:rsid w:val="00351CAB"/>
    <w:rsid w:val="00351D0D"/>
    <w:rsid w:val="00352619"/>
    <w:rsid w:val="00352EA2"/>
    <w:rsid w:val="00353292"/>
    <w:rsid w:val="00353692"/>
    <w:rsid w:val="00354A6A"/>
    <w:rsid w:val="00354A97"/>
    <w:rsid w:val="00354C03"/>
    <w:rsid w:val="00354C3A"/>
    <w:rsid w:val="0035572D"/>
    <w:rsid w:val="00356459"/>
    <w:rsid w:val="00356C36"/>
    <w:rsid w:val="00357156"/>
    <w:rsid w:val="00357CED"/>
    <w:rsid w:val="00357F42"/>
    <w:rsid w:val="003604BE"/>
    <w:rsid w:val="00360C63"/>
    <w:rsid w:val="0036167C"/>
    <w:rsid w:val="00361E9F"/>
    <w:rsid w:val="00362B90"/>
    <w:rsid w:val="003630F9"/>
    <w:rsid w:val="00363ED2"/>
    <w:rsid w:val="00364491"/>
    <w:rsid w:val="003648DD"/>
    <w:rsid w:val="00364C38"/>
    <w:rsid w:val="00364F49"/>
    <w:rsid w:val="00365816"/>
    <w:rsid w:val="00365C51"/>
    <w:rsid w:val="00366199"/>
    <w:rsid w:val="0036653E"/>
    <w:rsid w:val="003669C4"/>
    <w:rsid w:val="00367905"/>
    <w:rsid w:val="00367A3C"/>
    <w:rsid w:val="00367DCD"/>
    <w:rsid w:val="00370313"/>
    <w:rsid w:val="00370C32"/>
    <w:rsid w:val="00372061"/>
    <w:rsid w:val="003743F5"/>
    <w:rsid w:val="00374489"/>
    <w:rsid w:val="00374C4D"/>
    <w:rsid w:val="00377F2E"/>
    <w:rsid w:val="003813A8"/>
    <w:rsid w:val="0038195C"/>
    <w:rsid w:val="00381BFF"/>
    <w:rsid w:val="00381FC4"/>
    <w:rsid w:val="00382E1A"/>
    <w:rsid w:val="00382EF2"/>
    <w:rsid w:val="00383637"/>
    <w:rsid w:val="003842DF"/>
    <w:rsid w:val="003844B8"/>
    <w:rsid w:val="00385150"/>
    <w:rsid w:val="0038581E"/>
    <w:rsid w:val="00385C93"/>
    <w:rsid w:val="003860BB"/>
    <w:rsid w:val="00386322"/>
    <w:rsid w:val="00387002"/>
    <w:rsid w:val="00387160"/>
    <w:rsid w:val="0038746C"/>
    <w:rsid w:val="00387592"/>
    <w:rsid w:val="003878F4"/>
    <w:rsid w:val="00390105"/>
    <w:rsid w:val="00390325"/>
    <w:rsid w:val="00390707"/>
    <w:rsid w:val="0039122E"/>
    <w:rsid w:val="00391630"/>
    <w:rsid w:val="003927EA"/>
    <w:rsid w:val="003929C1"/>
    <w:rsid w:val="0039329C"/>
    <w:rsid w:val="00393735"/>
    <w:rsid w:val="00393D8C"/>
    <w:rsid w:val="00393FA9"/>
    <w:rsid w:val="00394683"/>
    <w:rsid w:val="00394B3F"/>
    <w:rsid w:val="00394F0E"/>
    <w:rsid w:val="00394FE7"/>
    <w:rsid w:val="003953DD"/>
    <w:rsid w:val="003957A5"/>
    <w:rsid w:val="00396322"/>
    <w:rsid w:val="00396A6C"/>
    <w:rsid w:val="00397304"/>
    <w:rsid w:val="0039751D"/>
    <w:rsid w:val="003A0059"/>
    <w:rsid w:val="003A0F4A"/>
    <w:rsid w:val="003A0FA9"/>
    <w:rsid w:val="003A1AA1"/>
    <w:rsid w:val="003A2009"/>
    <w:rsid w:val="003A271D"/>
    <w:rsid w:val="003A2CF3"/>
    <w:rsid w:val="003A2DB1"/>
    <w:rsid w:val="003A3A59"/>
    <w:rsid w:val="003A3FB5"/>
    <w:rsid w:val="003A4FCC"/>
    <w:rsid w:val="003A5159"/>
    <w:rsid w:val="003A5995"/>
    <w:rsid w:val="003A5AB1"/>
    <w:rsid w:val="003A5DE9"/>
    <w:rsid w:val="003A608F"/>
    <w:rsid w:val="003A60DE"/>
    <w:rsid w:val="003A69C3"/>
    <w:rsid w:val="003A760D"/>
    <w:rsid w:val="003B056D"/>
    <w:rsid w:val="003B1016"/>
    <w:rsid w:val="003B188D"/>
    <w:rsid w:val="003B2171"/>
    <w:rsid w:val="003B24A3"/>
    <w:rsid w:val="003B25E8"/>
    <w:rsid w:val="003B4265"/>
    <w:rsid w:val="003B45B6"/>
    <w:rsid w:val="003B6318"/>
    <w:rsid w:val="003B648F"/>
    <w:rsid w:val="003B6727"/>
    <w:rsid w:val="003B6825"/>
    <w:rsid w:val="003B71D5"/>
    <w:rsid w:val="003C0DA2"/>
    <w:rsid w:val="003C1234"/>
    <w:rsid w:val="003C26C8"/>
    <w:rsid w:val="003C2864"/>
    <w:rsid w:val="003C2D44"/>
    <w:rsid w:val="003C59B4"/>
    <w:rsid w:val="003C7A39"/>
    <w:rsid w:val="003C7C64"/>
    <w:rsid w:val="003C7F7C"/>
    <w:rsid w:val="003D0480"/>
    <w:rsid w:val="003D0F54"/>
    <w:rsid w:val="003D13C3"/>
    <w:rsid w:val="003D15D2"/>
    <w:rsid w:val="003D2858"/>
    <w:rsid w:val="003D2C05"/>
    <w:rsid w:val="003D2E38"/>
    <w:rsid w:val="003D33A0"/>
    <w:rsid w:val="003D34DB"/>
    <w:rsid w:val="003D3C79"/>
    <w:rsid w:val="003D4601"/>
    <w:rsid w:val="003D47A6"/>
    <w:rsid w:val="003D4C5E"/>
    <w:rsid w:val="003D508A"/>
    <w:rsid w:val="003D5493"/>
    <w:rsid w:val="003D5B6C"/>
    <w:rsid w:val="003D64A0"/>
    <w:rsid w:val="003D6FA6"/>
    <w:rsid w:val="003D70B3"/>
    <w:rsid w:val="003D785B"/>
    <w:rsid w:val="003E0CC3"/>
    <w:rsid w:val="003E12DE"/>
    <w:rsid w:val="003E209D"/>
    <w:rsid w:val="003E2473"/>
    <w:rsid w:val="003E25D1"/>
    <w:rsid w:val="003E2B5A"/>
    <w:rsid w:val="003E30CA"/>
    <w:rsid w:val="003E32CC"/>
    <w:rsid w:val="003E46D6"/>
    <w:rsid w:val="003E489E"/>
    <w:rsid w:val="003E4B44"/>
    <w:rsid w:val="003E4B9F"/>
    <w:rsid w:val="003E54CA"/>
    <w:rsid w:val="003E57AD"/>
    <w:rsid w:val="003E7414"/>
    <w:rsid w:val="003F03EB"/>
    <w:rsid w:val="003F06AB"/>
    <w:rsid w:val="003F0812"/>
    <w:rsid w:val="003F0D9B"/>
    <w:rsid w:val="003F2179"/>
    <w:rsid w:val="003F247C"/>
    <w:rsid w:val="003F35A3"/>
    <w:rsid w:val="003F372D"/>
    <w:rsid w:val="003F3FEC"/>
    <w:rsid w:val="003F42D8"/>
    <w:rsid w:val="003F478F"/>
    <w:rsid w:val="003F54F4"/>
    <w:rsid w:val="003F566E"/>
    <w:rsid w:val="003F5F73"/>
    <w:rsid w:val="003F5FEF"/>
    <w:rsid w:val="003F609A"/>
    <w:rsid w:val="003F6C98"/>
    <w:rsid w:val="003F7A22"/>
    <w:rsid w:val="00400706"/>
    <w:rsid w:val="004009CB"/>
    <w:rsid w:val="00400A51"/>
    <w:rsid w:val="00400E11"/>
    <w:rsid w:val="0040207E"/>
    <w:rsid w:val="0040315A"/>
    <w:rsid w:val="00403E5E"/>
    <w:rsid w:val="004040C9"/>
    <w:rsid w:val="0040494C"/>
    <w:rsid w:val="00405582"/>
    <w:rsid w:val="004056AB"/>
    <w:rsid w:val="00405991"/>
    <w:rsid w:val="004062FF"/>
    <w:rsid w:val="00406522"/>
    <w:rsid w:val="0040717C"/>
    <w:rsid w:val="004078CD"/>
    <w:rsid w:val="00407BEC"/>
    <w:rsid w:val="004106E1"/>
    <w:rsid w:val="00410B56"/>
    <w:rsid w:val="00410C23"/>
    <w:rsid w:val="00412247"/>
    <w:rsid w:val="0041258B"/>
    <w:rsid w:val="004127A2"/>
    <w:rsid w:val="00412EBE"/>
    <w:rsid w:val="00413564"/>
    <w:rsid w:val="00413B60"/>
    <w:rsid w:val="0041413D"/>
    <w:rsid w:val="004142F2"/>
    <w:rsid w:val="004148F6"/>
    <w:rsid w:val="00416471"/>
    <w:rsid w:val="00416FA5"/>
    <w:rsid w:val="0041755D"/>
    <w:rsid w:val="00417902"/>
    <w:rsid w:val="00417A21"/>
    <w:rsid w:val="00417C9C"/>
    <w:rsid w:val="00420708"/>
    <w:rsid w:val="00420E22"/>
    <w:rsid w:val="00420FBF"/>
    <w:rsid w:val="00421088"/>
    <w:rsid w:val="00422D18"/>
    <w:rsid w:val="00422E67"/>
    <w:rsid w:val="0042330B"/>
    <w:rsid w:val="00423DD4"/>
    <w:rsid w:val="0042472A"/>
    <w:rsid w:val="004247BF"/>
    <w:rsid w:val="00424B19"/>
    <w:rsid w:val="00425425"/>
    <w:rsid w:val="00425F42"/>
    <w:rsid w:val="00425F8B"/>
    <w:rsid w:val="004278F3"/>
    <w:rsid w:val="00430426"/>
    <w:rsid w:val="00430F9E"/>
    <w:rsid w:val="00431ED4"/>
    <w:rsid w:val="004330CA"/>
    <w:rsid w:val="0043408B"/>
    <w:rsid w:val="004340E4"/>
    <w:rsid w:val="004343B5"/>
    <w:rsid w:val="004344FC"/>
    <w:rsid w:val="00434BC7"/>
    <w:rsid w:val="00434D91"/>
    <w:rsid w:val="00434E64"/>
    <w:rsid w:val="00435106"/>
    <w:rsid w:val="00435AB7"/>
    <w:rsid w:val="004368EE"/>
    <w:rsid w:val="004369F5"/>
    <w:rsid w:val="00436B9E"/>
    <w:rsid w:val="00436FEC"/>
    <w:rsid w:val="00437513"/>
    <w:rsid w:val="004375D3"/>
    <w:rsid w:val="00440186"/>
    <w:rsid w:val="00441097"/>
    <w:rsid w:val="004416A0"/>
    <w:rsid w:val="0044237D"/>
    <w:rsid w:val="00442C16"/>
    <w:rsid w:val="0044320D"/>
    <w:rsid w:val="00443BA4"/>
    <w:rsid w:val="00444079"/>
    <w:rsid w:val="004444CA"/>
    <w:rsid w:val="00444A06"/>
    <w:rsid w:val="00445427"/>
    <w:rsid w:val="00445582"/>
    <w:rsid w:val="00447019"/>
    <w:rsid w:val="004472AD"/>
    <w:rsid w:val="004476A9"/>
    <w:rsid w:val="004501F0"/>
    <w:rsid w:val="00450FF1"/>
    <w:rsid w:val="00451A01"/>
    <w:rsid w:val="00451B71"/>
    <w:rsid w:val="00452287"/>
    <w:rsid w:val="004523D5"/>
    <w:rsid w:val="00452567"/>
    <w:rsid w:val="004527CE"/>
    <w:rsid w:val="004539C5"/>
    <w:rsid w:val="00453A69"/>
    <w:rsid w:val="0045419E"/>
    <w:rsid w:val="00455AC5"/>
    <w:rsid w:val="00455E03"/>
    <w:rsid w:val="00455EB8"/>
    <w:rsid w:val="00456B74"/>
    <w:rsid w:val="00460D9F"/>
    <w:rsid w:val="00461090"/>
    <w:rsid w:val="004613B9"/>
    <w:rsid w:val="00461D28"/>
    <w:rsid w:val="00462406"/>
    <w:rsid w:val="00462CD3"/>
    <w:rsid w:val="00462F3C"/>
    <w:rsid w:val="00463BBA"/>
    <w:rsid w:val="00464CC1"/>
    <w:rsid w:val="00464E06"/>
    <w:rsid w:val="00465D73"/>
    <w:rsid w:val="00466064"/>
    <w:rsid w:val="00466198"/>
    <w:rsid w:val="00466565"/>
    <w:rsid w:val="004669B7"/>
    <w:rsid w:val="004678D4"/>
    <w:rsid w:val="00467B98"/>
    <w:rsid w:val="00467C4D"/>
    <w:rsid w:val="004705A5"/>
    <w:rsid w:val="00471016"/>
    <w:rsid w:val="004714A4"/>
    <w:rsid w:val="00472390"/>
    <w:rsid w:val="004727A0"/>
    <w:rsid w:val="004727BD"/>
    <w:rsid w:val="00472824"/>
    <w:rsid w:val="00472D02"/>
    <w:rsid w:val="00472FCA"/>
    <w:rsid w:val="00473280"/>
    <w:rsid w:val="00473BE9"/>
    <w:rsid w:val="00473C4D"/>
    <w:rsid w:val="0047405E"/>
    <w:rsid w:val="00475004"/>
    <w:rsid w:val="004750B0"/>
    <w:rsid w:val="00475A71"/>
    <w:rsid w:val="00475B83"/>
    <w:rsid w:val="0047615C"/>
    <w:rsid w:val="0047640F"/>
    <w:rsid w:val="00477025"/>
    <w:rsid w:val="00477C90"/>
    <w:rsid w:val="004806C3"/>
    <w:rsid w:val="00480DB9"/>
    <w:rsid w:val="00481B50"/>
    <w:rsid w:val="00482883"/>
    <w:rsid w:val="004830DD"/>
    <w:rsid w:val="00483CBF"/>
    <w:rsid w:val="0048546F"/>
    <w:rsid w:val="00485629"/>
    <w:rsid w:val="00485C5C"/>
    <w:rsid w:val="00485C8B"/>
    <w:rsid w:val="00486BBD"/>
    <w:rsid w:val="004871AA"/>
    <w:rsid w:val="00487323"/>
    <w:rsid w:val="00490F8F"/>
    <w:rsid w:val="00491D2D"/>
    <w:rsid w:val="00491FA7"/>
    <w:rsid w:val="00492962"/>
    <w:rsid w:val="00493167"/>
    <w:rsid w:val="004931A9"/>
    <w:rsid w:val="004936D1"/>
    <w:rsid w:val="00493A66"/>
    <w:rsid w:val="00493BF3"/>
    <w:rsid w:val="00493F17"/>
    <w:rsid w:val="00494185"/>
    <w:rsid w:val="0049458E"/>
    <w:rsid w:val="004946AE"/>
    <w:rsid w:val="00495128"/>
    <w:rsid w:val="00496529"/>
    <w:rsid w:val="004976B2"/>
    <w:rsid w:val="00497BB1"/>
    <w:rsid w:val="00497E49"/>
    <w:rsid w:val="004A05F5"/>
    <w:rsid w:val="004A0AC4"/>
    <w:rsid w:val="004A0E27"/>
    <w:rsid w:val="004A0F1B"/>
    <w:rsid w:val="004A127E"/>
    <w:rsid w:val="004A19E0"/>
    <w:rsid w:val="004A1DA6"/>
    <w:rsid w:val="004A2146"/>
    <w:rsid w:val="004A26E0"/>
    <w:rsid w:val="004A2887"/>
    <w:rsid w:val="004A2EED"/>
    <w:rsid w:val="004A3A3E"/>
    <w:rsid w:val="004A440C"/>
    <w:rsid w:val="004A44A1"/>
    <w:rsid w:val="004A4AF8"/>
    <w:rsid w:val="004A5D54"/>
    <w:rsid w:val="004A601A"/>
    <w:rsid w:val="004A64C5"/>
    <w:rsid w:val="004A65DA"/>
    <w:rsid w:val="004A6B36"/>
    <w:rsid w:val="004A71FA"/>
    <w:rsid w:val="004A737F"/>
    <w:rsid w:val="004A7652"/>
    <w:rsid w:val="004A7C39"/>
    <w:rsid w:val="004A7E1B"/>
    <w:rsid w:val="004B0137"/>
    <w:rsid w:val="004B04C1"/>
    <w:rsid w:val="004B0F19"/>
    <w:rsid w:val="004B164E"/>
    <w:rsid w:val="004B16DC"/>
    <w:rsid w:val="004B2C6F"/>
    <w:rsid w:val="004B3A73"/>
    <w:rsid w:val="004B3B10"/>
    <w:rsid w:val="004B3D9B"/>
    <w:rsid w:val="004B4129"/>
    <w:rsid w:val="004B4B48"/>
    <w:rsid w:val="004B521F"/>
    <w:rsid w:val="004B5BFE"/>
    <w:rsid w:val="004B5FAF"/>
    <w:rsid w:val="004B6041"/>
    <w:rsid w:val="004B618D"/>
    <w:rsid w:val="004B6D64"/>
    <w:rsid w:val="004B6E8D"/>
    <w:rsid w:val="004C0154"/>
    <w:rsid w:val="004C0238"/>
    <w:rsid w:val="004C0B4D"/>
    <w:rsid w:val="004C1510"/>
    <w:rsid w:val="004C1686"/>
    <w:rsid w:val="004C16B1"/>
    <w:rsid w:val="004C21C9"/>
    <w:rsid w:val="004C397D"/>
    <w:rsid w:val="004C3AEF"/>
    <w:rsid w:val="004C3C1C"/>
    <w:rsid w:val="004C55F0"/>
    <w:rsid w:val="004C5FEF"/>
    <w:rsid w:val="004C6E18"/>
    <w:rsid w:val="004D0BB2"/>
    <w:rsid w:val="004D1EA5"/>
    <w:rsid w:val="004D232D"/>
    <w:rsid w:val="004D2F51"/>
    <w:rsid w:val="004D34CD"/>
    <w:rsid w:val="004D3E5A"/>
    <w:rsid w:val="004D47BD"/>
    <w:rsid w:val="004D4CB8"/>
    <w:rsid w:val="004D4EF6"/>
    <w:rsid w:val="004D5064"/>
    <w:rsid w:val="004D55CE"/>
    <w:rsid w:val="004D65F1"/>
    <w:rsid w:val="004D666B"/>
    <w:rsid w:val="004D76CF"/>
    <w:rsid w:val="004E160B"/>
    <w:rsid w:val="004E1750"/>
    <w:rsid w:val="004E19B8"/>
    <w:rsid w:val="004E1CAA"/>
    <w:rsid w:val="004E1EFA"/>
    <w:rsid w:val="004E28E7"/>
    <w:rsid w:val="004E330E"/>
    <w:rsid w:val="004E48A2"/>
    <w:rsid w:val="004E490B"/>
    <w:rsid w:val="004E4FCA"/>
    <w:rsid w:val="004E543B"/>
    <w:rsid w:val="004E655A"/>
    <w:rsid w:val="004E6EEE"/>
    <w:rsid w:val="004E6F14"/>
    <w:rsid w:val="004E7315"/>
    <w:rsid w:val="004E7E5A"/>
    <w:rsid w:val="004F0159"/>
    <w:rsid w:val="004F038B"/>
    <w:rsid w:val="004F06BB"/>
    <w:rsid w:val="004F131F"/>
    <w:rsid w:val="004F15D0"/>
    <w:rsid w:val="004F1623"/>
    <w:rsid w:val="004F24F4"/>
    <w:rsid w:val="004F267C"/>
    <w:rsid w:val="004F317F"/>
    <w:rsid w:val="004F41FF"/>
    <w:rsid w:val="004F45C7"/>
    <w:rsid w:val="004F4AF6"/>
    <w:rsid w:val="004F4E2D"/>
    <w:rsid w:val="004F5720"/>
    <w:rsid w:val="004F5E1F"/>
    <w:rsid w:val="004F65F9"/>
    <w:rsid w:val="004F6E06"/>
    <w:rsid w:val="004F7133"/>
    <w:rsid w:val="005007ED"/>
    <w:rsid w:val="00500A2E"/>
    <w:rsid w:val="00500D4D"/>
    <w:rsid w:val="0050181F"/>
    <w:rsid w:val="0050184B"/>
    <w:rsid w:val="005018B6"/>
    <w:rsid w:val="00501CA2"/>
    <w:rsid w:val="0050204B"/>
    <w:rsid w:val="0050249E"/>
    <w:rsid w:val="00502811"/>
    <w:rsid w:val="00502F3B"/>
    <w:rsid w:val="00503AEE"/>
    <w:rsid w:val="00503DEB"/>
    <w:rsid w:val="00505AF5"/>
    <w:rsid w:val="00505E58"/>
    <w:rsid w:val="00506796"/>
    <w:rsid w:val="00506D1C"/>
    <w:rsid w:val="00506DB8"/>
    <w:rsid w:val="00507276"/>
    <w:rsid w:val="0051094E"/>
    <w:rsid w:val="00510C71"/>
    <w:rsid w:val="005114B7"/>
    <w:rsid w:val="00511A4A"/>
    <w:rsid w:val="00512022"/>
    <w:rsid w:val="00512C67"/>
    <w:rsid w:val="00512F6D"/>
    <w:rsid w:val="0051317E"/>
    <w:rsid w:val="005133AE"/>
    <w:rsid w:val="00513448"/>
    <w:rsid w:val="00513A41"/>
    <w:rsid w:val="00513AEF"/>
    <w:rsid w:val="005140B8"/>
    <w:rsid w:val="00515613"/>
    <w:rsid w:val="0051597C"/>
    <w:rsid w:val="005159F9"/>
    <w:rsid w:val="00515A7D"/>
    <w:rsid w:val="00515B54"/>
    <w:rsid w:val="0051767D"/>
    <w:rsid w:val="00520ECE"/>
    <w:rsid w:val="005212CF"/>
    <w:rsid w:val="005224C9"/>
    <w:rsid w:val="00522F42"/>
    <w:rsid w:val="0052319E"/>
    <w:rsid w:val="0052319F"/>
    <w:rsid w:val="00523986"/>
    <w:rsid w:val="005261F6"/>
    <w:rsid w:val="00526B1D"/>
    <w:rsid w:val="00526CFE"/>
    <w:rsid w:val="0052742E"/>
    <w:rsid w:val="00527EFF"/>
    <w:rsid w:val="00530186"/>
    <w:rsid w:val="00530193"/>
    <w:rsid w:val="00530216"/>
    <w:rsid w:val="00530F2A"/>
    <w:rsid w:val="0053172B"/>
    <w:rsid w:val="005317FD"/>
    <w:rsid w:val="00531E14"/>
    <w:rsid w:val="00532871"/>
    <w:rsid w:val="0053300E"/>
    <w:rsid w:val="005330A9"/>
    <w:rsid w:val="0053381C"/>
    <w:rsid w:val="00534921"/>
    <w:rsid w:val="005349AB"/>
    <w:rsid w:val="00534F4A"/>
    <w:rsid w:val="00535540"/>
    <w:rsid w:val="00535978"/>
    <w:rsid w:val="00535D6F"/>
    <w:rsid w:val="005363EA"/>
    <w:rsid w:val="00536967"/>
    <w:rsid w:val="00537D27"/>
    <w:rsid w:val="005400A1"/>
    <w:rsid w:val="005402B3"/>
    <w:rsid w:val="00540474"/>
    <w:rsid w:val="00540558"/>
    <w:rsid w:val="00540EC5"/>
    <w:rsid w:val="00540FF3"/>
    <w:rsid w:val="005412F3"/>
    <w:rsid w:val="005416BE"/>
    <w:rsid w:val="00541BE1"/>
    <w:rsid w:val="005426B3"/>
    <w:rsid w:val="00542C6C"/>
    <w:rsid w:val="00543A1A"/>
    <w:rsid w:val="00543C18"/>
    <w:rsid w:val="00544ADC"/>
    <w:rsid w:val="00547892"/>
    <w:rsid w:val="00550133"/>
    <w:rsid w:val="005501F2"/>
    <w:rsid w:val="005509DF"/>
    <w:rsid w:val="00550CA4"/>
    <w:rsid w:val="00551EC2"/>
    <w:rsid w:val="005520B7"/>
    <w:rsid w:val="00552D63"/>
    <w:rsid w:val="0055440A"/>
    <w:rsid w:val="00554873"/>
    <w:rsid w:val="00554CB2"/>
    <w:rsid w:val="00555928"/>
    <w:rsid w:val="005560B9"/>
    <w:rsid w:val="005564D7"/>
    <w:rsid w:val="00556585"/>
    <w:rsid w:val="00556A98"/>
    <w:rsid w:val="00557357"/>
    <w:rsid w:val="0055778F"/>
    <w:rsid w:val="00557AAE"/>
    <w:rsid w:val="00557B77"/>
    <w:rsid w:val="00557D72"/>
    <w:rsid w:val="00557FB9"/>
    <w:rsid w:val="00561315"/>
    <w:rsid w:val="00561BBC"/>
    <w:rsid w:val="005624F9"/>
    <w:rsid w:val="00562851"/>
    <w:rsid w:val="00562A62"/>
    <w:rsid w:val="00562EAB"/>
    <w:rsid w:val="00563A60"/>
    <w:rsid w:val="00564308"/>
    <w:rsid w:val="0056537C"/>
    <w:rsid w:val="00565EC2"/>
    <w:rsid w:val="0056651B"/>
    <w:rsid w:val="0056663F"/>
    <w:rsid w:val="005666E7"/>
    <w:rsid w:val="00566A76"/>
    <w:rsid w:val="00566F01"/>
    <w:rsid w:val="00567567"/>
    <w:rsid w:val="00570628"/>
    <w:rsid w:val="00571607"/>
    <w:rsid w:val="005718B2"/>
    <w:rsid w:val="00571B18"/>
    <w:rsid w:val="00571CD0"/>
    <w:rsid w:val="00571F4F"/>
    <w:rsid w:val="00573075"/>
    <w:rsid w:val="005730EB"/>
    <w:rsid w:val="005733F9"/>
    <w:rsid w:val="00574684"/>
    <w:rsid w:val="00574B7E"/>
    <w:rsid w:val="00575AFC"/>
    <w:rsid w:val="00575DF1"/>
    <w:rsid w:val="00576762"/>
    <w:rsid w:val="005767FA"/>
    <w:rsid w:val="00577095"/>
    <w:rsid w:val="005776BE"/>
    <w:rsid w:val="00580385"/>
    <w:rsid w:val="005816F5"/>
    <w:rsid w:val="00581D72"/>
    <w:rsid w:val="00581E29"/>
    <w:rsid w:val="00582845"/>
    <w:rsid w:val="005833EC"/>
    <w:rsid w:val="00583C3D"/>
    <w:rsid w:val="00584075"/>
    <w:rsid w:val="00584743"/>
    <w:rsid w:val="00584778"/>
    <w:rsid w:val="00585A90"/>
    <w:rsid w:val="00586246"/>
    <w:rsid w:val="00586F28"/>
    <w:rsid w:val="00587521"/>
    <w:rsid w:val="005877C4"/>
    <w:rsid w:val="00590CC1"/>
    <w:rsid w:val="00590FF3"/>
    <w:rsid w:val="0059105A"/>
    <w:rsid w:val="0059121A"/>
    <w:rsid w:val="00591D8A"/>
    <w:rsid w:val="00592554"/>
    <w:rsid w:val="0059270F"/>
    <w:rsid w:val="00592A26"/>
    <w:rsid w:val="005955D4"/>
    <w:rsid w:val="005962EE"/>
    <w:rsid w:val="0059655F"/>
    <w:rsid w:val="00596CC2"/>
    <w:rsid w:val="00596E7D"/>
    <w:rsid w:val="0059713F"/>
    <w:rsid w:val="0059786C"/>
    <w:rsid w:val="005A0F36"/>
    <w:rsid w:val="005A1027"/>
    <w:rsid w:val="005A1C9D"/>
    <w:rsid w:val="005A1F66"/>
    <w:rsid w:val="005A22AF"/>
    <w:rsid w:val="005A283C"/>
    <w:rsid w:val="005A2D2D"/>
    <w:rsid w:val="005A5E96"/>
    <w:rsid w:val="005A5F29"/>
    <w:rsid w:val="005A5F37"/>
    <w:rsid w:val="005A6387"/>
    <w:rsid w:val="005A740B"/>
    <w:rsid w:val="005A7754"/>
    <w:rsid w:val="005B0014"/>
    <w:rsid w:val="005B00C4"/>
    <w:rsid w:val="005B1435"/>
    <w:rsid w:val="005B1A73"/>
    <w:rsid w:val="005B2298"/>
    <w:rsid w:val="005B41BA"/>
    <w:rsid w:val="005B4532"/>
    <w:rsid w:val="005B47B5"/>
    <w:rsid w:val="005B4BD5"/>
    <w:rsid w:val="005B4F17"/>
    <w:rsid w:val="005B54FD"/>
    <w:rsid w:val="005B5A1C"/>
    <w:rsid w:val="005B6016"/>
    <w:rsid w:val="005B7CB6"/>
    <w:rsid w:val="005C15C4"/>
    <w:rsid w:val="005C19A2"/>
    <w:rsid w:val="005C19B7"/>
    <w:rsid w:val="005C1D60"/>
    <w:rsid w:val="005C2487"/>
    <w:rsid w:val="005C27EA"/>
    <w:rsid w:val="005C3111"/>
    <w:rsid w:val="005C36E4"/>
    <w:rsid w:val="005C371C"/>
    <w:rsid w:val="005C3F99"/>
    <w:rsid w:val="005C4EDD"/>
    <w:rsid w:val="005C568A"/>
    <w:rsid w:val="005C6451"/>
    <w:rsid w:val="005C662C"/>
    <w:rsid w:val="005C6D74"/>
    <w:rsid w:val="005C704E"/>
    <w:rsid w:val="005C76D5"/>
    <w:rsid w:val="005C7E24"/>
    <w:rsid w:val="005D010C"/>
    <w:rsid w:val="005D058C"/>
    <w:rsid w:val="005D0754"/>
    <w:rsid w:val="005D0A9F"/>
    <w:rsid w:val="005D15EB"/>
    <w:rsid w:val="005D193F"/>
    <w:rsid w:val="005D2441"/>
    <w:rsid w:val="005D309C"/>
    <w:rsid w:val="005D3F06"/>
    <w:rsid w:val="005D41BE"/>
    <w:rsid w:val="005D556E"/>
    <w:rsid w:val="005D59F2"/>
    <w:rsid w:val="005D6376"/>
    <w:rsid w:val="005D6AAF"/>
    <w:rsid w:val="005E03D1"/>
    <w:rsid w:val="005E13DA"/>
    <w:rsid w:val="005E1D95"/>
    <w:rsid w:val="005E234C"/>
    <w:rsid w:val="005E2944"/>
    <w:rsid w:val="005E2992"/>
    <w:rsid w:val="005E33AD"/>
    <w:rsid w:val="005E37ED"/>
    <w:rsid w:val="005E3A23"/>
    <w:rsid w:val="005E3BFA"/>
    <w:rsid w:val="005E4207"/>
    <w:rsid w:val="005E48C6"/>
    <w:rsid w:val="005E4EEB"/>
    <w:rsid w:val="005E55CF"/>
    <w:rsid w:val="005E6003"/>
    <w:rsid w:val="005E603C"/>
    <w:rsid w:val="005E66C4"/>
    <w:rsid w:val="005E70F3"/>
    <w:rsid w:val="005E74EE"/>
    <w:rsid w:val="005E7CBD"/>
    <w:rsid w:val="005E7E18"/>
    <w:rsid w:val="005F008F"/>
    <w:rsid w:val="005F01A6"/>
    <w:rsid w:val="005F087C"/>
    <w:rsid w:val="005F090A"/>
    <w:rsid w:val="005F0ABC"/>
    <w:rsid w:val="005F1FB2"/>
    <w:rsid w:val="005F27BE"/>
    <w:rsid w:val="005F2D37"/>
    <w:rsid w:val="005F4928"/>
    <w:rsid w:val="005F5A3F"/>
    <w:rsid w:val="005F7DDE"/>
    <w:rsid w:val="00600007"/>
    <w:rsid w:val="00600066"/>
    <w:rsid w:val="00601521"/>
    <w:rsid w:val="00601F98"/>
    <w:rsid w:val="0060277D"/>
    <w:rsid w:val="00602DAF"/>
    <w:rsid w:val="00602DFD"/>
    <w:rsid w:val="006033C9"/>
    <w:rsid w:val="00603E88"/>
    <w:rsid w:val="006041DC"/>
    <w:rsid w:val="006053F7"/>
    <w:rsid w:val="00605705"/>
    <w:rsid w:val="00607544"/>
    <w:rsid w:val="0061023F"/>
    <w:rsid w:val="00610D39"/>
    <w:rsid w:val="00610D8A"/>
    <w:rsid w:val="00611961"/>
    <w:rsid w:val="00612468"/>
    <w:rsid w:val="0061299D"/>
    <w:rsid w:val="00613D7D"/>
    <w:rsid w:val="00613E3B"/>
    <w:rsid w:val="00613F03"/>
    <w:rsid w:val="0061408E"/>
    <w:rsid w:val="0061478B"/>
    <w:rsid w:val="00614869"/>
    <w:rsid w:val="00614F40"/>
    <w:rsid w:val="00616898"/>
    <w:rsid w:val="00616E77"/>
    <w:rsid w:val="00616F98"/>
    <w:rsid w:val="0061720E"/>
    <w:rsid w:val="00617CF0"/>
    <w:rsid w:val="00617D69"/>
    <w:rsid w:val="006203F3"/>
    <w:rsid w:val="00620675"/>
    <w:rsid w:val="00620935"/>
    <w:rsid w:val="00620FFE"/>
    <w:rsid w:val="0062138F"/>
    <w:rsid w:val="00621A4F"/>
    <w:rsid w:val="0062231F"/>
    <w:rsid w:val="00622572"/>
    <w:rsid w:val="00622F81"/>
    <w:rsid w:val="006249BE"/>
    <w:rsid w:val="00624CD1"/>
    <w:rsid w:val="0062577D"/>
    <w:rsid w:val="00625DBC"/>
    <w:rsid w:val="006265C8"/>
    <w:rsid w:val="00626781"/>
    <w:rsid w:val="00626FE8"/>
    <w:rsid w:val="006277DB"/>
    <w:rsid w:val="006278CD"/>
    <w:rsid w:val="006301B0"/>
    <w:rsid w:val="0063076F"/>
    <w:rsid w:val="00631821"/>
    <w:rsid w:val="00631CA1"/>
    <w:rsid w:val="00632377"/>
    <w:rsid w:val="00632F72"/>
    <w:rsid w:val="00633E8E"/>
    <w:rsid w:val="00635EEE"/>
    <w:rsid w:val="00636C89"/>
    <w:rsid w:val="00637A96"/>
    <w:rsid w:val="00640183"/>
    <w:rsid w:val="006401F7"/>
    <w:rsid w:val="00640795"/>
    <w:rsid w:val="00640C96"/>
    <w:rsid w:val="00640D5A"/>
    <w:rsid w:val="00640FDF"/>
    <w:rsid w:val="00641AEE"/>
    <w:rsid w:val="00641F5A"/>
    <w:rsid w:val="006426E8"/>
    <w:rsid w:val="006431B8"/>
    <w:rsid w:val="006433EA"/>
    <w:rsid w:val="0064373F"/>
    <w:rsid w:val="00643D43"/>
    <w:rsid w:val="00643DF9"/>
    <w:rsid w:val="0064419F"/>
    <w:rsid w:val="00644354"/>
    <w:rsid w:val="00644678"/>
    <w:rsid w:val="006454B3"/>
    <w:rsid w:val="006457C6"/>
    <w:rsid w:val="00645E18"/>
    <w:rsid w:val="00646208"/>
    <w:rsid w:val="00646228"/>
    <w:rsid w:val="00646363"/>
    <w:rsid w:val="00646450"/>
    <w:rsid w:val="006468D9"/>
    <w:rsid w:val="00646923"/>
    <w:rsid w:val="00650061"/>
    <w:rsid w:val="006515B3"/>
    <w:rsid w:val="00651731"/>
    <w:rsid w:val="00651CFD"/>
    <w:rsid w:val="00652E0E"/>
    <w:rsid w:val="00653763"/>
    <w:rsid w:val="006550C7"/>
    <w:rsid w:val="0065579F"/>
    <w:rsid w:val="00655E91"/>
    <w:rsid w:val="006565A4"/>
    <w:rsid w:val="00656DDD"/>
    <w:rsid w:val="00657C33"/>
    <w:rsid w:val="00657C97"/>
    <w:rsid w:val="00657DF9"/>
    <w:rsid w:val="00661C1D"/>
    <w:rsid w:val="00662D7B"/>
    <w:rsid w:val="00663064"/>
    <w:rsid w:val="0066350D"/>
    <w:rsid w:val="00663870"/>
    <w:rsid w:val="0066404D"/>
    <w:rsid w:val="00664921"/>
    <w:rsid w:val="00664DA2"/>
    <w:rsid w:val="00665733"/>
    <w:rsid w:val="0066714E"/>
    <w:rsid w:val="00667414"/>
    <w:rsid w:val="00667806"/>
    <w:rsid w:val="00667E99"/>
    <w:rsid w:val="0067052F"/>
    <w:rsid w:val="00671DB7"/>
    <w:rsid w:val="0067238B"/>
    <w:rsid w:val="006724E4"/>
    <w:rsid w:val="00672E02"/>
    <w:rsid w:val="00673069"/>
    <w:rsid w:val="006733AA"/>
    <w:rsid w:val="00673A6E"/>
    <w:rsid w:val="00673D02"/>
    <w:rsid w:val="00674BE0"/>
    <w:rsid w:val="00674D2B"/>
    <w:rsid w:val="0067565B"/>
    <w:rsid w:val="006758BC"/>
    <w:rsid w:val="0067687A"/>
    <w:rsid w:val="0067786B"/>
    <w:rsid w:val="00677DEF"/>
    <w:rsid w:val="00677FCA"/>
    <w:rsid w:val="00680393"/>
    <w:rsid w:val="00680674"/>
    <w:rsid w:val="0068103B"/>
    <w:rsid w:val="00681CDB"/>
    <w:rsid w:val="00683910"/>
    <w:rsid w:val="00684E29"/>
    <w:rsid w:val="00685323"/>
    <w:rsid w:val="00685B8E"/>
    <w:rsid w:val="00685BF5"/>
    <w:rsid w:val="00686309"/>
    <w:rsid w:val="00687EBC"/>
    <w:rsid w:val="00687EDB"/>
    <w:rsid w:val="00690D74"/>
    <w:rsid w:val="00690E9A"/>
    <w:rsid w:val="00692215"/>
    <w:rsid w:val="0069292C"/>
    <w:rsid w:val="00692D31"/>
    <w:rsid w:val="00693747"/>
    <w:rsid w:val="00693C1B"/>
    <w:rsid w:val="006952C3"/>
    <w:rsid w:val="00695770"/>
    <w:rsid w:val="00695980"/>
    <w:rsid w:val="00695D1B"/>
    <w:rsid w:val="00696097"/>
    <w:rsid w:val="00696133"/>
    <w:rsid w:val="00696DEB"/>
    <w:rsid w:val="006971DE"/>
    <w:rsid w:val="00697650"/>
    <w:rsid w:val="006A0D62"/>
    <w:rsid w:val="006A1C60"/>
    <w:rsid w:val="006A2140"/>
    <w:rsid w:val="006A2922"/>
    <w:rsid w:val="006A2923"/>
    <w:rsid w:val="006A3D0A"/>
    <w:rsid w:val="006A4213"/>
    <w:rsid w:val="006A4568"/>
    <w:rsid w:val="006A5253"/>
    <w:rsid w:val="006A533A"/>
    <w:rsid w:val="006A577C"/>
    <w:rsid w:val="006A6098"/>
    <w:rsid w:val="006A665E"/>
    <w:rsid w:val="006A6767"/>
    <w:rsid w:val="006A68DC"/>
    <w:rsid w:val="006A69E6"/>
    <w:rsid w:val="006A6DE4"/>
    <w:rsid w:val="006A73CD"/>
    <w:rsid w:val="006B07DA"/>
    <w:rsid w:val="006B0E69"/>
    <w:rsid w:val="006B10C2"/>
    <w:rsid w:val="006B17C6"/>
    <w:rsid w:val="006B1C47"/>
    <w:rsid w:val="006B287C"/>
    <w:rsid w:val="006B2E13"/>
    <w:rsid w:val="006B42EB"/>
    <w:rsid w:val="006B48AD"/>
    <w:rsid w:val="006B65CA"/>
    <w:rsid w:val="006B71C6"/>
    <w:rsid w:val="006B7275"/>
    <w:rsid w:val="006B7CCC"/>
    <w:rsid w:val="006C1018"/>
    <w:rsid w:val="006C11E0"/>
    <w:rsid w:val="006C1B81"/>
    <w:rsid w:val="006C3C07"/>
    <w:rsid w:val="006C4213"/>
    <w:rsid w:val="006C4797"/>
    <w:rsid w:val="006C48DB"/>
    <w:rsid w:val="006C496E"/>
    <w:rsid w:val="006C4B38"/>
    <w:rsid w:val="006C5E11"/>
    <w:rsid w:val="006C5EE5"/>
    <w:rsid w:val="006C6A28"/>
    <w:rsid w:val="006C6D32"/>
    <w:rsid w:val="006C706D"/>
    <w:rsid w:val="006C7202"/>
    <w:rsid w:val="006C722B"/>
    <w:rsid w:val="006C767B"/>
    <w:rsid w:val="006C7696"/>
    <w:rsid w:val="006C7BBA"/>
    <w:rsid w:val="006C7D1D"/>
    <w:rsid w:val="006D0213"/>
    <w:rsid w:val="006D04D3"/>
    <w:rsid w:val="006D0703"/>
    <w:rsid w:val="006D08CE"/>
    <w:rsid w:val="006D0CEA"/>
    <w:rsid w:val="006D13CC"/>
    <w:rsid w:val="006D18D4"/>
    <w:rsid w:val="006D1CCB"/>
    <w:rsid w:val="006D25B3"/>
    <w:rsid w:val="006D25F7"/>
    <w:rsid w:val="006D469E"/>
    <w:rsid w:val="006D4F04"/>
    <w:rsid w:val="006D5043"/>
    <w:rsid w:val="006D5796"/>
    <w:rsid w:val="006D5A7A"/>
    <w:rsid w:val="006D5CE7"/>
    <w:rsid w:val="006D5FA8"/>
    <w:rsid w:val="006E07BA"/>
    <w:rsid w:val="006E1126"/>
    <w:rsid w:val="006E130C"/>
    <w:rsid w:val="006E2059"/>
    <w:rsid w:val="006E358A"/>
    <w:rsid w:val="006E4A4E"/>
    <w:rsid w:val="006E4D36"/>
    <w:rsid w:val="006E5C61"/>
    <w:rsid w:val="006E6B0B"/>
    <w:rsid w:val="006F0017"/>
    <w:rsid w:val="006F043C"/>
    <w:rsid w:val="006F04EB"/>
    <w:rsid w:val="006F0866"/>
    <w:rsid w:val="006F10CD"/>
    <w:rsid w:val="006F1499"/>
    <w:rsid w:val="006F2067"/>
    <w:rsid w:val="006F22CB"/>
    <w:rsid w:val="006F354A"/>
    <w:rsid w:val="006F39FE"/>
    <w:rsid w:val="006F4AD8"/>
    <w:rsid w:val="006F6021"/>
    <w:rsid w:val="006F61E1"/>
    <w:rsid w:val="006F6E2C"/>
    <w:rsid w:val="006F7069"/>
    <w:rsid w:val="006F7D92"/>
    <w:rsid w:val="0070012D"/>
    <w:rsid w:val="00700387"/>
    <w:rsid w:val="0070056B"/>
    <w:rsid w:val="00700E89"/>
    <w:rsid w:val="00700F38"/>
    <w:rsid w:val="00701D59"/>
    <w:rsid w:val="0070290F"/>
    <w:rsid w:val="00703121"/>
    <w:rsid w:val="0070352E"/>
    <w:rsid w:val="0070365A"/>
    <w:rsid w:val="00703E59"/>
    <w:rsid w:val="00704072"/>
    <w:rsid w:val="0070489E"/>
    <w:rsid w:val="007051EC"/>
    <w:rsid w:val="00705667"/>
    <w:rsid w:val="007074BC"/>
    <w:rsid w:val="00710A9A"/>
    <w:rsid w:val="00710E89"/>
    <w:rsid w:val="00710F1F"/>
    <w:rsid w:val="007113C8"/>
    <w:rsid w:val="00711718"/>
    <w:rsid w:val="00712696"/>
    <w:rsid w:val="00713217"/>
    <w:rsid w:val="00713892"/>
    <w:rsid w:val="00713A61"/>
    <w:rsid w:val="0071466F"/>
    <w:rsid w:val="00714FA2"/>
    <w:rsid w:val="007152A2"/>
    <w:rsid w:val="007156C6"/>
    <w:rsid w:val="00715944"/>
    <w:rsid w:val="007160A5"/>
    <w:rsid w:val="00716106"/>
    <w:rsid w:val="00716393"/>
    <w:rsid w:val="00716BF0"/>
    <w:rsid w:val="00717105"/>
    <w:rsid w:val="007172D5"/>
    <w:rsid w:val="00717641"/>
    <w:rsid w:val="007206E4"/>
    <w:rsid w:val="00720BE9"/>
    <w:rsid w:val="00720C02"/>
    <w:rsid w:val="00720C42"/>
    <w:rsid w:val="00721197"/>
    <w:rsid w:val="007213C6"/>
    <w:rsid w:val="00724B62"/>
    <w:rsid w:val="00724D44"/>
    <w:rsid w:val="00724FE7"/>
    <w:rsid w:val="00726B5B"/>
    <w:rsid w:val="00726B7E"/>
    <w:rsid w:val="00726F40"/>
    <w:rsid w:val="00730704"/>
    <w:rsid w:val="0073082B"/>
    <w:rsid w:val="0073151D"/>
    <w:rsid w:val="00732593"/>
    <w:rsid w:val="007329F8"/>
    <w:rsid w:val="00733A77"/>
    <w:rsid w:val="00733DF9"/>
    <w:rsid w:val="00735ECF"/>
    <w:rsid w:val="0073759B"/>
    <w:rsid w:val="00737CC8"/>
    <w:rsid w:val="0074069C"/>
    <w:rsid w:val="00740FA6"/>
    <w:rsid w:val="00741839"/>
    <w:rsid w:val="00741874"/>
    <w:rsid w:val="00742350"/>
    <w:rsid w:val="0074290B"/>
    <w:rsid w:val="00742B1C"/>
    <w:rsid w:val="00743342"/>
    <w:rsid w:val="00743ECA"/>
    <w:rsid w:val="00743F9D"/>
    <w:rsid w:val="00744543"/>
    <w:rsid w:val="007447A3"/>
    <w:rsid w:val="00745319"/>
    <w:rsid w:val="00746C8D"/>
    <w:rsid w:val="007471BA"/>
    <w:rsid w:val="00747D42"/>
    <w:rsid w:val="0075142D"/>
    <w:rsid w:val="00751CC4"/>
    <w:rsid w:val="007534DE"/>
    <w:rsid w:val="0075394D"/>
    <w:rsid w:val="007555EF"/>
    <w:rsid w:val="00756363"/>
    <w:rsid w:val="007575F0"/>
    <w:rsid w:val="00757615"/>
    <w:rsid w:val="00757CE8"/>
    <w:rsid w:val="00757D35"/>
    <w:rsid w:val="00757FDA"/>
    <w:rsid w:val="0076012D"/>
    <w:rsid w:val="007607BC"/>
    <w:rsid w:val="007611BA"/>
    <w:rsid w:val="00761F15"/>
    <w:rsid w:val="007625AC"/>
    <w:rsid w:val="0076279B"/>
    <w:rsid w:val="007628AE"/>
    <w:rsid w:val="00762EBA"/>
    <w:rsid w:val="007632E3"/>
    <w:rsid w:val="0076368F"/>
    <w:rsid w:val="00763E95"/>
    <w:rsid w:val="00764621"/>
    <w:rsid w:val="0076488B"/>
    <w:rsid w:val="00766166"/>
    <w:rsid w:val="00766A31"/>
    <w:rsid w:val="00767BB2"/>
    <w:rsid w:val="00767D9E"/>
    <w:rsid w:val="00767EEE"/>
    <w:rsid w:val="007706BB"/>
    <w:rsid w:val="007716B9"/>
    <w:rsid w:val="00771EFB"/>
    <w:rsid w:val="0077202D"/>
    <w:rsid w:val="007727C6"/>
    <w:rsid w:val="00772AA7"/>
    <w:rsid w:val="007731A3"/>
    <w:rsid w:val="007739BA"/>
    <w:rsid w:val="00774181"/>
    <w:rsid w:val="0077431E"/>
    <w:rsid w:val="007748F7"/>
    <w:rsid w:val="007752C8"/>
    <w:rsid w:val="007755E5"/>
    <w:rsid w:val="0077568A"/>
    <w:rsid w:val="00775829"/>
    <w:rsid w:val="00775883"/>
    <w:rsid w:val="00775E32"/>
    <w:rsid w:val="0077759E"/>
    <w:rsid w:val="00777605"/>
    <w:rsid w:val="00777751"/>
    <w:rsid w:val="00777A16"/>
    <w:rsid w:val="00780752"/>
    <w:rsid w:val="007809BB"/>
    <w:rsid w:val="00780CAF"/>
    <w:rsid w:val="00780F90"/>
    <w:rsid w:val="007810DF"/>
    <w:rsid w:val="007812AC"/>
    <w:rsid w:val="00781A66"/>
    <w:rsid w:val="00781D48"/>
    <w:rsid w:val="00781E8D"/>
    <w:rsid w:val="0078256B"/>
    <w:rsid w:val="00782D9E"/>
    <w:rsid w:val="0078321E"/>
    <w:rsid w:val="007841FD"/>
    <w:rsid w:val="0078479E"/>
    <w:rsid w:val="00784A6F"/>
    <w:rsid w:val="00784ECE"/>
    <w:rsid w:val="00785B42"/>
    <w:rsid w:val="00785C19"/>
    <w:rsid w:val="007873F3"/>
    <w:rsid w:val="00787B72"/>
    <w:rsid w:val="00787C9C"/>
    <w:rsid w:val="00787F78"/>
    <w:rsid w:val="00790F84"/>
    <w:rsid w:val="00791741"/>
    <w:rsid w:val="007919C7"/>
    <w:rsid w:val="00791F02"/>
    <w:rsid w:val="00791F29"/>
    <w:rsid w:val="00792133"/>
    <w:rsid w:val="007926F7"/>
    <w:rsid w:val="0079273F"/>
    <w:rsid w:val="00792812"/>
    <w:rsid w:val="00792BCC"/>
    <w:rsid w:val="00792E01"/>
    <w:rsid w:val="0079330A"/>
    <w:rsid w:val="007935C9"/>
    <w:rsid w:val="00793C85"/>
    <w:rsid w:val="00793DFE"/>
    <w:rsid w:val="0079493B"/>
    <w:rsid w:val="00795392"/>
    <w:rsid w:val="007959C7"/>
    <w:rsid w:val="00795E22"/>
    <w:rsid w:val="00796356"/>
    <w:rsid w:val="00796BAB"/>
    <w:rsid w:val="00796FF4"/>
    <w:rsid w:val="00797439"/>
    <w:rsid w:val="00797A2D"/>
    <w:rsid w:val="00797F80"/>
    <w:rsid w:val="007A0085"/>
    <w:rsid w:val="007A12B7"/>
    <w:rsid w:val="007A1E07"/>
    <w:rsid w:val="007A2A2A"/>
    <w:rsid w:val="007A2DFF"/>
    <w:rsid w:val="007A3459"/>
    <w:rsid w:val="007A37A2"/>
    <w:rsid w:val="007A402D"/>
    <w:rsid w:val="007A45B5"/>
    <w:rsid w:val="007A542A"/>
    <w:rsid w:val="007A5B61"/>
    <w:rsid w:val="007A5D2B"/>
    <w:rsid w:val="007A5D4F"/>
    <w:rsid w:val="007A64DA"/>
    <w:rsid w:val="007A687F"/>
    <w:rsid w:val="007A6913"/>
    <w:rsid w:val="007A726E"/>
    <w:rsid w:val="007B0660"/>
    <w:rsid w:val="007B3892"/>
    <w:rsid w:val="007B3B4A"/>
    <w:rsid w:val="007B414C"/>
    <w:rsid w:val="007B432E"/>
    <w:rsid w:val="007B48D6"/>
    <w:rsid w:val="007B4CC5"/>
    <w:rsid w:val="007B61A2"/>
    <w:rsid w:val="007B6A3A"/>
    <w:rsid w:val="007B6EA2"/>
    <w:rsid w:val="007B799C"/>
    <w:rsid w:val="007C0650"/>
    <w:rsid w:val="007C0FFF"/>
    <w:rsid w:val="007C100F"/>
    <w:rsid w:val="007C1046"/>
    <w:rsid w:val="007C11C0"/>
    <w:rsid w:val="007C165C"/>
    <w:rsid w:val="007C2D8A"/>
    <w:rsid w:val="007C3519"/>
    <w:rsid w:val="007C3B9A"/>
    <w:rsid w:val="007C41B3"/>
    <w:rsid w:val="007C4621"/>
    <w:rsid w:val="007C5E77"/>
    <w:rsid w:val="007C6675"/>
    <w:rsid w:val="007C73F3"/>
    <w:rsid w:val="007C78E3"/>
    <w:rsid w:val="007C7AE2"/>
    <w:rsid w:val="007C7B67"/>
    <w:rsid w:val="007D0E9A"/>
    <w:rsid w:val="007D1150"/>
    <w:rsid w:val="007D25E3"/>
    <w:rsid w:val="007D2D6C"/>
    <w:rsid w:val="007D34EA"/>
    <w:rsid w:val="007D3577"/>
    <w:rsid w:val="007D35EA"/>
    <w:rsid w:val="007D3FE3"/>
    <w:rsid w:val="007D41AA"/>
    <w:rsid w:val="007D4E5B"/>
    <w:rsid w:val="007D5A3F"/>
    <w:rsid w:val="007D79FF"/>
    <w:rsid w:val="007D7C2A"/>
    <w:rsid w:val="007E085D"/>
    <w:rsid w:val="007E0FFD"/>
    <w:rsid w:val="007E11AD"/>
    <w:rsid w:val="007E1C21"/>
    <w:rsid w:val="007E2070"/>
    <w:rsid w:val="007E2CF0"/>
    <w:rsid w:val="007E3436"/>
    <w:rsid w:val="007E371C"/>
    <w:rsid w:val="007E42EC"/>
    <w:rsid w:val="007E4659"/>
    <w:rsid w:val="007E48A5"/>
    <w:rsid w:val="007E4EBE"/>
    <w:rsid w:val="007E5914"/>
    <w:rsid w:val="007E5AA7"/>
    <w:rsid w:val="007E69F5"/>
    <w:rsid w:val="007E70CE"/>
    <w:rsid w:val="007E719A"/>
    <w:rsid w:val="007E7757"/>
    <w:rsid w:val="007E7BE3"/>
    <w:rsid w:val="007E7D24"/>
    <w:rsid w:val="007F0D55"/>
    <w:rsid w:val="007F251B"/>
    <w:rsid w:val="007F3137"/>
    <w:rsid w:val="007F3649"/>
    <w:rsid w:val="007F597E"/>
    <w:rsid w:val="007F6356"/>
    <w:rsid w:val="007F695A"/>
    <w:rsid w:val="007F6E2E"/>
    <w:rsid w:val="007F6EBF"/>
    <w:rsid w:val="007F76D8"/>
    <w:rsid w:val="007F7C00"/>
    <w:rsid w:val="007F7EE6"/>
    <w:rsid w:val="00800218"/>
    <w:rsid w:val="00800773"/>
    <w:rsid w:val="00801B28"/>
    <w:rsid w:val="00801D0C"/>
    <w:rsid w:val="008023F9"/>
    <w:rsid w:val="00802788"/>
    <w:rsid w:val="008033B8"/>
    <w:rsid w:val="0080371F"/>
    <w:rsid w:val="00804756"/>
    <w:rsid w:val="00804C77"/>
    <w:rsid w:val="00805B2E"/>
    <w:rsid w:val="00805F0B"/>
    <w:rsid w:val="00805F3F"/>
    <w:rsid w:val="00805F70"/>
    <w:rsid w:val="008066C1"/>
    <w:rsid w:val="00806C00"/>
    <w:rsid w:val="00807D2C"/>
    <w:rsid w:val="00807EE8"/>
    <w:rsid w:val="00810098"/>
    <w:rsid w:val="00810EE7"/>
    <w:rsid w:val="00810F0B"/>
    <w:rsid w:val="0081132D"/>
    <w:rsid w:val="00812032"/>
    <w:rsid w:val="008128BB"/>
    <w:rsid w:val="00812BC8"/>
    <w:rsid w:val="008131C4"/>
    <w:rsid w:val="00814732"/>
    <w:rsid w:val="008149D5"/>
    <w:rsid w:val="00814E07"/>
    <w:rsid w:val="0081575A"/>
    <w:rsid w:val="00815CCB"/>
    <w:rsid w:val="00816143"/>
    <w:rsid w:val="00817668"/>
    <w:rsid w:val="00817A5F"/>
    <w:rsid w:val="008205BA"/>
    <w:rsid w:val="0082137A"/>
    <w:rsid w:val="0082209A"/>
    <w:rsid w:val="008220A8"/>
    <w:rsid w:val="0082245F"/>
    <w:rsid w:val="008226FF"/>
    <w:rsid w:val="008227AA"/>
    <w:rsid w:val="00822ED3"/>
    <w:rsid w:val="00823723"/>
    <w:rsid w:val="00823ADE"/>
    <w:rsid w:val="00823D90"/>
    <w:rsid w:val="00824301"/>
    <w:rsid w:val="0082607E"/>
    <w:rsid w:val="008262C6"/>
    <w:rsid w:val="0082651C"/>
    <w:rsid w:val="00826BF9"/>
    <w:rsid w:val="00827301"/>
    <w:rsid w:val="00830257"/>
    <w:rsid w:val="0083048D"/>
    <w:rsid w:val="00830903"/>
    <w:rsid w:val="008320C8"/>
    <w:rsid w:val="00832A11"/>
    <w:rsid w:val="00833A37"/>
    <w:rsid w:val="00834E20"/>
    <w:rsid w:val="00835D63"/>
    <w:rsid w:val="00835F7F"/>
    <w:rsid w:val="00837085"/>
    <w:rsid w:val="00837284"/>
    <w:rsid w:val="0084013C"/>
    <w:rsid w:val="00841376"/>
    <w:rsid w:val="0084197E"/>
    <w:rsid w:val="0084233F"/>
    <w:rsid w:val="00842480"/>
    <w:rsid w:val="00843A44"/>
    <w:rsid w:val="00844B40"/>
    <w:rsid w:val="0084525C"/>
    <w:rsid w:val="008457A8"/>
    <w:rsid w:val="00845A8F"/>
    <w:rsid w:val="00845C63"/>
    <w:rsid w:val="00846250"/>
    <w:rsid w:val="00850468"/>
    <w:rsid w:val="008504B2"/>
    <w:rsid w:val="008518DD"/>
    <w:rsid w:val="008527A2"/>
    <w:rsid w:val="008528A5"/>
    <w:rsid w:val="00852BB7"/>
    <w:rsid w:val="00853269"/>
    <w:rsid w:val="00853569"/>
    <w:rsid w:val="00853696"/>
    <w:rsid w:val="00853AB4"/>
    <w:rsid w:val="00853C4B"/>
    <w:rsid w:val="008549CC"/>
    <w:rsid w:val="00855C1C"/>
    <w:rsid w:val="00855C5F"/>
    <w:rsid w:val="00856182"/>
    <w:rsid w:val="00856476"/>
    <w:rsid w:val="0085686E"/>
    <w:rsid w:val="00860373"/>
    <w:rsid w:val="00860DF6"/>
    <w:rsid w:val="008611D6"/>
    <w:rsid w:val="00861A42"/>
    <w:rsid w:val="00861EB6"/>
    <w:rsid w:val="00861FA0"/>
    <w:rsid w:val="008637CB"/>
    <w:rsid w:val="00863EB2"/>
    <w:rsid w:val="008641C0"/>
    <w:rsid w:val="00864B09"/>
    <w:rsid w:val="00865665"/>
    <w:rsid w:val="00865DC5"/>
    <w:rsid w:val="008661EB"/>
    <w:rsid w:val="00866E98"/>
    <w:rsid w:val="008676F1"/>
    <w:rsid w:val="00867BA6"/>
    <w:rsid w:val="00867F19"/>
    <w:rsid w:val="00870007"/>
    <w:rsid w:val="008702B6"/>
    <w:rsid w:val="0087089F"/>
    <w:rsid w:val="00870AAC"/>
    <w:rsid w:val="00870DC1"/>
    <w:rsid w:val="00870F03"/>
    <w:rsid w:val="00871E7D"/>
    <w:rsid w:val="00872E8B"/>
    <w:rsid w:val="00872FA2"/>
    <w:rsid w:val="00875190"/>
    <w:rsid w:val="00875649"/>
    <w:rsid w:val="00875F9C"/>
    <w:rsid w:val="008767FC"/>
    <w:rsid w:val="00876D46"/>
    <w:rsid w:val="00880195"/>
    <w:rsid w:val="008808B0"/>
    <w:rsid w:val="008817A1"/>
    <w:rsid w:val="0088238C"/>
    <w:rsid w:val="00882D9C"/>
    <w:rsid w:val="008840CA"/>
    <w:rsid w:val="0088424B"/>
    <w:rsid w:val="00884360"/>
    <w:rsid w:val="0088497E"/>
    <w:rsid w:val="00885E1F"/>
    <w:rsid w:val="00886035"/>
    <w:rsid w:val="00886C92"/>
    <w:rsid w:val="00886D47"/>
    <w:rsid w:val="0088719A"/>
    <w:rsid w:val="00887BEE"/>
    <w:rsid w:val="00890998"/>
    <w:rsid w:val="0089142A"/>
    <w:rsid w:val="00891595"/>
    <w:rsid w:val="00892251"/>
    <w:rsid w:val="00892255"/>
    <w:rsid w:val="00892990"/>
    <w:rsid w:val="00892A16"/>
    <w:rsid w:val="00893547"/>
    <w:rsid w:val="00893E29"/>
    <w:rsid w:val="008943CB"/>
    <w:rsid w:val="0089591F"/>
    <w:rsid w:val="00895C49"/>
    <w:rsid w:val="00895ED3"/>
    <w:rsid w:val="008971BD"/>
    <w:rsid w:val="00897BAD"/>
    <w:rsid w:val="008A038A"/>
    <w:rsid w:val="008A0B71"/>
    <w:rsid w:val="008A13EE"/>
    <w:rsid w:val="008A1586"/>
    <w:rsid w:val="008A2027"/>
    <w:rsid w:val="008A2695"/>
    <w:rsid w:val="008A3102"/>
    <w:rsid w:val="008A3112"/>
    <w:rsid w:val="008A37DC"/>
    <w:rsid w:val="008A414D"/>
    <w:rsid w:val="008A49A8"/>
    <w:rsid w:val="008A593D"/>
    <w:rsid w:val="008A5C31"/>
    <w:rsid w:val="008A5CCF"/>
    <w:rsid w:val="008A6D6C"/>
    <w:rsid w:val="008A716B"/>
    <w:rsid w:val="008A7A44"/>
    <w:rsid w:val="008A7C84"/>
    <w:rsid w:val="008B07F9"/>
    <w:rsid w:val="008B0FA2"/>
    <w:rsid w:val="008B15F9"/>
    <w:rsid w:val="008B22C4"/>
    <w:rsid w:val="008B24BE"/>
    <w:rsid w:val="008B251A"/>
    <w:rsid w:val="008B3460"/>
    <w:rsid w:val="008B3740"/>
    <w:rsid w:val="008B402E"/>
    <w:rsid w:val="008B47D4"/>
    <w:rsid w:val="008B486A"/>
    <w:rsid w:val="008B58A9"/>
    <w:rsid w:val="008B5A63"/>
    <w:rsid w:val="008B5D7D"/>
    <w:rsid w:val="008B5ECB"/>
    <w:rsid w:val="008B6035"/>
    <w:rsid w:val="008B6C97"/>
    <w:rsid w:val="008B7F6E"/>
    <w:rsid w:val="008C013F"/>
    <w:rsid w:val="008C02AF"/>
    <w:rsid w:val="008C0835"/>
    <w:rsid w:val="008C0A9D"/>
    <w:rsid w:val="008C18D1"/>
    <w:rsid w:val="008C1963"/>
    <w:rsid w:val="008C25F9"/>
    <w:rsid w:val="008C2EE0"/>
    <w:rsid w:val="008C335C"/>
    <w:rsid w:val="008C3BE4"/>
    <w:rsid w:val="008C4493"/>
    <w:rsid w:val="008C45DA"/>
    <w:rsid w:val="008C53CA"/>
    <w:rsid w:val="008C5B3D"/>
    <w:rsid w:val="008C638B"/>
    <w:rsid w:val="008C683B"/>
    <w:rsid w:val="008C687E"/>
    <w:rsid w:val="008C6C66"/>
    <w:rsid w:val="008C6D94"/>
    <w:rsid w:val="008C7692"/>
    <w:rsid w:val="008D00DF"/>
    <w:rsid w:val="008D07CA"/>
    <w:rsid w:val="008D08CE"/>
    <w:rsid w:val="008D182D"/>
    <w:rsid w:val="008D190D"/>
    <w:rsid w:val="008D259D"/>
    <w:rsid w:val="008D2A5F"/>
    <w:rsid w:val="008D2F5D"/>
    <w:rsid w:val="008D3036"/>
    <w:rsid w:val="008D37CF"/>
    <w:rsid w:val="008D38C1"/>
    <w:rsid w:val="008D391D"/>
    <w:rsid w:val="008D3AAA"/>
    <w:rsid w:val="008D412E"/>
    <w:rsid w:val="008D4BE2"/>
    <w:rsid w:val="008D4CDF"/>
    <w:rsid w:val="008D4CFC"/>
    <w:rsid w:val="008D53D8"/>
    <w:rsid w:val="008D5F4D"/>
    <w:rsid w:val="008D6C56"/>
    <w:rsid w:val="008D77F2"/>
    <w:rsid w:val="008D796C"/>
    <w:rsid w:val="008D7BB4"/>
    <w:rsid w:val="008E1110"/>
    <w:rsid w:val="008E258F"/>
    <w:rsid w:val="008E3724"/>
    <w:rsid w:val="008E4396"/>
    <w:rsid w:val="008E5F9C"/>
    <w:rsid w:val="008E6358"/>
    <w:rsid w:val="008E760D"/>
    <w:rsid w:val="008E7B36"/>
    <w:rsid w:val="008E7BDD"/>
    <w:rsid w:val="008F0939"/>
    <w:rsid w:val="008F0F33"/>
    <w:rsid w:val="008F3941"/>
    <w:rsid w:val="008F487F"/>
    <w:rsid w:val="008F4C40"/>
    <w:rsid w:val="008F4D1E"/>
    <w:rsid w:val="008F6CBD"/>
    <w:rsid w:val="008F707A"/>
    <w:rsid w:val="00900D83"/>
    <w:rsid w:val="00900E89"/>
    <w:rsid w:val="00900F2C"/>
    <w:rsid w:val="00901B74"/>
    <w:rsid w:val="00902169"/>
    <w:rsid w:val="0090231E"/>
    <w:rsid w:val="0090247A"/>
    <w:rsid w:val="00902615"/>
    <w:rsid w:val="00902809"/>
    <w:rsid w:val="00902A77"/>
    <w:rsid w:val="00902E3E"/>
    <w:rsid w:val="00903164"/>
    <w:rsid w:val="00903196"/>
    <w:rsid w:val="00903987"/>
    <w:rsid w:val="00904137"/>
    <w:rsid w:val="0090460B"/>
    <w:rsid w:val="00905A90"/>
    <w:rsid w:val="00905F0D"/>
    <w:rsid w:val="00906E2F"/>
    <w:rsid w:val="0090774B"/>
    <w:rsid w:val="00907CDD"/>
    <w:rsid w:val="009110C9"/>
    <w:rsid w:val="009128C7"/>
    <w:rsid w:val="00914936"/>
    <w:rsid w:val="0091498D"/>
    <w:rsid w:val="00915095"/>
    <w:rsid w:val="0091626F"/>
    <w:rsid w:val="009168FF"/>
    <w:rsid w:val="00916B09"/>
    <w:rsid w:val="00916BF3"/>
    <w:rsid w:val="009211BA"/>
    <w:rsid w:val="00921B30"/>
    <w:rsid w:val="009222D5"/>
    <w:rsid w:val="0092242D"/>
    <w:rsid w:val="00922C0E"/>
    <w:rsid w:val="00922C57"/>
    <w:rsid w:val="0092350E"/>
    <w:rsid w:val="009236D3"/>
    <w:rsid w:val="00924D9A"/>
    <w:rsid w:val="0092523B"/>
    <w:rsid w:val="00925E32"/>
    <w:rsid w:val="009264C3"/>
    <w:rsid w:val="009271E7"/>
    <w:rsid w:val="009278D1"/>
    <w:rsid w:val="00927B12"/>
    <w:rsid w:val="00927BFC"/>
    <w:rsid w:val="00930ABC"/>
    <w:rsid w:val="00930AC7"/>
    <w:rsid w:val="00932239"/>
    <w:rsid w:val="00932675"/>
    <w:rsid w:val="00933A29"/>
    <w:rsid w:val="00933E29"/>
    <w:rsid w:val="00933F06"/>
    <w:rsid w:val="009350C5"/>
    <w:rsid w:val="00935A3A"/>
    <w:rsid w:val="009364DD"/>
    <w:rsid w:val="00936CCB"/>
    <w:rsid w:val="0093777D"/>
    <w:rsid w:val="009405B3"/>
    <w:rsid w:val="00940DD6"/>
    <w:rsid w:val="00941210"/>
    <w:rsid w:val="0094291C"/>
    <w:rsid w:val="009430BF"/>
    <w:rsid w:val="00943F82"/>
    <w:rsid w:val="0094523F"/>
    <w:rsid w:val="00945681"/>
    <w:rsid w:val="009464E6"/>
    <w:rsid w:val="009466BA"/>
    <w:rsid w:val="00946FEB"/>
    <w:rsid w:val="00947B8D"/>
    <w:rsid w:val="0095147D"/>
    <w:rsid w:val="00952640"/>
    <w:rsid w:val="00952912"/>
    <w:rsid w:val="00952B5E"/>
    <w:rsid w:val="0095305E"/>
    <w:rsid w:val="0095324D"/>
    <w:rsid w:val="00953362"/>
    <w:rsid w:val="009538B3"/>
    <w:rsid w:val="00953D59"/>
    <w:rsid w:val="00954E38"/>
    <w:rsid w:val="0095585D"/>
    <w:rsid w:val="00955E37"/>
    <w:rsid w:val="00955F26"/>
    <w:rsid w:val="009564C0"/>
    <w:rsid w:val="00956C28"/>
    <w:rsid w:val="009574EA"/>
    <w:rsid w:val="00957A62"/>
    <w:rsid w:val="00957AFB"/>
    <w:rsid w:val="00960964"/>
    <w:rsid w:val="009609D9"/>
    <w:rsid w:val="00960A93"/>
    <w:rsid w:val="009611BD"/>
    <w:rsid w:val="00961BE0"/>
    <w:rsid w:val="00962558"/>
    <w:rsid w:val="00962795"/>
    <w:rsid w:val="0096359D"/>
    <w:rsid w:val="0096365C"/>
    <w:rsid w:val="00963D9F"/>
    <w:rsid w:val="00964793"/>
    <w:rsid w:val="00965802"/>
    <w:rsid w:val="00965885"/>
    <w:rsid w:val="00965AF6"/>
    <w:rsid w:val="00965EF5"/>
    <w:rsid w:val="00965F63"/>
    <w:rsid w:val="00966A6E"/>
    <w:rsid w:val="0097017C"/>
    <w:rsid w:val="00970511"/>
    <w:rsid w:val="00970529"/>
    <w:rsid w:val="00970647"/>
    <w:rsid w:val="00971278"/>
    <w:rsid w:val="009714F9"/>
    <w:rsid w:val="00971779"/>
    <w:rsid w:val="00972774"/>
    <w:rsid w:val="00972F13"/>
    <w:rsid w:val="009742D7"/>
    <w:rsid w:val="00974690"/>
    <w:rsid w:val="00974F21"/>
    <w:rsid w:val="009752D4"/>
    <w:rsid w:val="009757E4"/>
    <w:rsid w:val="00975EAF"/>
    <w:rsid w:val="00975F5A"/>
    <w:rsid w:val="00976072"/>
    <w:rsid w:val="0097668F"/>
    <w:rsid w:val="00976D3F"/>
    <w:rsid w:val="0097743C"/>
    <w:rsid w:val="00980028"/>
    <w:rsid w:val="00980130"/>
    <w:rsid w:val="00982114"/>
    <w:rsid w:val="00982C94"/>
    <w:rsid w:val="00982F24"/>
    <w:rsid w:val="009838F8"/>
    <w:rsid w:val="00983D24"/>
    <w:rsid w:val="009842C3"/>
    <w:rsid w:val="00984FF7"/>
    <w:rsid w:val="0098525D"/>
    <w:rsid w:val="009856B0"/>
    <w:rsid w:val="009859B3"/>
    <w:rsid w:val="00986991"/>
    <w:rsid w:val="0098711C"/>
    <w:rsid w:val="00987957"/>
    <w:rsid w:val="00987D6C"/>
    <w:rsid w:val="00987E65"/>
    <w:rsid w:val="00990F5A"/>
    <w:rsid w:val="0099154C"/>
    <w:rsid w:val="00991A4C"/>
    <w:rsid w:val="00991A9D"/>
    <w:rsid w:val="0099227A"/>
    <w:rsid w:val="00992B00"/>
    <w:rsid w:val="00993275"/>
    <w:rsid w:val="00993781"/>
    <w:rsid w:val="00994EE8"/>
    <w:rsid w:val="009956AE"/>
    <w:rsid w:val="00995C48"/>
    <w:rsid w:val="00995E9B"/>
    <w:rsid w:val="00996196"/>
    <w:rsid w:val="00996385"/>
    <w:rsid w:val="00996BE0"/>
    <w:rsid w:val="009973FC"/>
    <w:rsid w:val="00997446"/>
    <w:rsid w:val="009A107A"/>
    <w:rsid w:val="009A11BD"/>
    <w:rsid w:val="009A1329"/>
    <w:rsid w:val="009A1427"/>
    <w:rsid w:val="009A1CDA"/>
    <w:rsid w:val="009A1FC0"/>
    <w:rsid w:val="009A200D"/>
    <w:rsid w:val="009A2965"/>
    <w:rsid w:val="009A2E3C"/>
    <w:rsid w:val="009A480F"/>
    <w:rsid w:val="009A55F1"/>
    <w:rsid w:val="009A6410"/>
    <w:rsid w:val="009A694E"/>
    <w:rsid w:val="009A6B8F"/>
    <w:rsid w:val="009B0BE6"/>
    <w:rsid w:val="009B1BEC"/>
    <w:rsid w:val="009B2297"/>
    <w:rsid w:val="009B2AC3"/>
    <w:rsid w:val="009B2B2F"/>
    <w:rsid w:val="009B3025"/>
    <w:rsid w:val="009B38F6"/>
    <w:rsid w:val="009B4686"/>
    <w:rsid w:val="009B5791"/>
    <w:rsid w:val="009B6060"/>
    <w:rsid w:val="009B60D5"/>
    <w:rsid w:val="009B7316"/>
    <w:rsid w:val="009B74F2"/>
    <w:rsid w:val="009B7984"/>
    <w:rsid w:val="009B7AEB"/>
    <w:rsid w:val="009C0118"/>
    <w:rsid w:val="009C0C37"/>
    <w:rsid w:val="009C0EEA"/>
    <w:rsid w:val="009C13E9"/>
    <w:rsid w:val="009C1F3E"/>
    <w:rsid w:val="009C37D8"/>
    <w:rsid w:val="009C4582"/>
    <w:rsid w:val="009C51E3"/>
    <w:rsid w:val="009C5EBE"/>
    <w:rsid w:val="009C62FF"/>
    <w:rsid w:val="009C63D8"/>
    <w:rsid w:val="009C6E6B"/>
    <w:rsid w:val="009C7059"/>
    <w:rsid w:val="009C725C"/>
    <w:rsid w:val="009C7A3C"/>
    <w:rsid w:val="009C7B4E"/>
    <w:rsid w:val="009D1587"/>
    <w:rsid w:val="009D164F"/>
    <w:rsid w:val="009D1852"/>
    <w:rsid w:val="009D2404"/>
    <w:rsid w:val="009D26DB"/>
    <w:rsid w:val="009D2DDF"/>
    <w:rsid w:val="009D3006"/>
    <w:rsid w:val="009D3065"/>
    <w:rsid w:val="009D30BB"/>
    <w:rsid w:val="009D3889"/>
    <w:rsid w:val="009D395E"/>
    <w:rsid w:val="009D3C78"/>
    <w:rsid w:val="009D4595"/>
    <w:rsid w:val="009D52E1"/>
    <w:rsid w:val="009D640B"/>
    <w:rsid w:val="009D6972"/>
    <w:rsid w:val="009D7972"/>
    <w:rsid w:val="009E0E03"/>
    <w:rsid w:val="009E0E1D"/>
    <w:rsid w:val="009E0FB5"/>
    <w:rsid w:val="009E127C"/>
    <w:rsid w:val="009E13DC"/>
    <w:rsid w:val="009E375B"/>
    <w:rsid w:val="009E4394"/>
    <w:rsid w:val="009E59D9"/>
    <w:rsid w:val="009E5F15"/>
    <w:rsid w:val="009E6314"/>
    <w:rsid w:val="009E66F3"/>
    <w:rsid w:val="009E71A3"/>
    <w:rsid w:val="009F00C2"/>
    <w:rsid w:val="009F04CB"/>
    <w:rsid w:val="009F09E0"/>
    <w:rsid w:val="009F1065"/>
    <w:rsid w:val="009F15A6"/>
    <w:rsid w:val="009F1CDA"/>
    <w:rsid w:val="009F2688"/>
    <w:rsid w:val="009F2C51"/>
    <w:rsid w:val="009F2D94"/>
    <w:rsid w:val="009F314A"/>
    <w:rsid w:val="009F3900"/>
    <w:rsid w:val="009F479C"/>
    <w:rsid w:val="009F55CB"/>
    <w:rsid w:val="009F61BE"/>
    <w:rsid w:val="009F6633"/>
    <w:rsid w:val="009F68F9"/>
    <w:rsid w:val="009F7132"/>
    <w:rsid w:val="00A00139"/>
    <w:rsid w:val="00A00A47"/>
    <w:rsid w:val="00A0156E"/>
    <w:rsid w:val="00A02191"/>
    <w:rsid w:val="00A02810"/>
    <w:rsid w:val="00A028E1"/>
    <w:rsid w:val="00A028F0"/>
    <w:rsid w:val="00A036F1"/>
    <w:rsid w:val="00A044E2"/>
    <w:rsid w:val="00A04974"/>
    <w:rsid w:val="00A055B8"/>
    <w:rsid w:val="00A05658"/>
    <w:rsid w:val="00A05E1D"/>
    <w:rsid w:val="00A06B52"/>
    <w:rsid w:val="00A06FD1"/>
    <w:rsid w:val="00A0794A"/>
    <w:rsid w:val="00A10473"/>
    <w:rsid w:val="00A1052D"/>
    <w:rsid w:val="00A108BF"/>
    <w:rsid w:val="00A10C0C"/>
    <w:rsid w:val="00A10DA7"/>
    <w:rsid w:val="00A10F60"/>
    <w:rsid w:val="00A11605"/>
    <w:rsid w:val="00A11D6A"/>
    <w:rsid w:val="00A11E04"/>
    <w:rsid w:val="00A11EB9"/>
    <w:rsid w:val="00A12632"/>
    <w:rsid w:val="00A127C4"/>
    <w:rsid w:val="00A12FED"/>
    <w:rsid w:val="00A14841"/>
    <w:rsid w:val="00A15678"/>
    <w:rsid w:val="00A1650F"/>
    <w:rsid w:val="00A16B01"/>
    <w:rsid w:val="00A16CA3"/>
    <w:rsid w:val="00A201D6"/>
    <w:rsid w:val="00A219BB"/>
    <w:rsid w:val="00A223D6"/>
    <w:rsid w:val="00A227A3"/>
    <w:rsid w:val="00A22FDC"/>
    <w:rsid w:val="00A231B7"/>
    <w:rsid w:val="00A23A47"/>
    <w:rsid w:val="00A24981"/>
    <w:rsid w:val="00A24DC9"/>
    <w:rsid w:val="00A25347"/>
    <w:rsid w:val="00A2643E"/>
    <w:rsid w:val="00A265CD"/>
    <w:rsid w:val="00A26C66"/>
    <w:rsid w:val="00A26E7F"/>
    <w:rsid w:val="00A27165"/>
    <w:rsid w:val="00A30916"/>
    <w:rsid w:val="00A309B1"/>
    <w:rsid w:val="00A30F4B"/>
    <w:rsid w:val="00A31C32"/>
    <w:rsid w:val="00A31D1D"/>
    <w:rsid w:val="00A32438"/>
    <w:rsid w:val="00A3261A"/>
    <w:rsid w:val="00A33053"/>
    <w:rsid w:val="00A3377F"/>
    <w:rsid w:val="00A3380B"/>
    <w:rsid w:val="00A3409D"/>
    <w:rsid w:val="00A34CAA"/>
    <w:rsid w:val="00A34E1C"/>
    <w:rsid w:val="00A34EAD"/>
    <w:rsid w:val="00A3558B"/>
    <w:rsid w:val="00A357DD"/>
    <w:rsid w:val="00A35AC5"/>
    <w:rsid w:val="00A35CCC"/>
    <w:rsid w:val="00A366AC"/>
    <w:rsid w:val="00A368A2"/>
    <w:rsid w:val="00A377E9"/>
    <w:rsid w:val="00A4029A"/>
    <w:rsid w:val="00A402AC"/>
    <w:rsid w:val="00A40AE9"/>
    <w:rsid w:val="00A41D9B"/>
    <w:rsid w:val="00A41E9C"/>
    <w:rsid w:val="00A42351"/>
    <w:rsid w:val="00A424DE"/>
    <w:rsid w:val="00A4260B"/>
    <w:rsid w:val="00A4294A"/>
    <w:rsid w:val="00A4350A"/>
    <w:rsid w:val="00A4388B"/>
    <w:rsid w:val="00A439A0"/>
    <w:rsid w:val="00A44043"/>
    <w:rsid w:val="00A440A0"/>
    <w:rsid w:val="00A4499B"/>
    <w:rsid w:val="00A456D7"/>
    <w:rsid w:val="00A46316"/>
    <w:rsid w:val="00A47785"/>
    <w:rsid w:val="00A5024F"/>
    <w:rsid w:val="00A508B0"/>
    <w:rsid w:val="00A514D4"/>
    <w:rsid w:val="00A52098"/>
    <w:rsid w:val="00A522D2"/>
    <w:rsid w:val="00A52577"/>
    <w:rsid w:val="00A52673"/>
    <w:rsid w:val="00A53428"/>
    <w:rsid w:val="00A53503"/>
    <w:rsid w:val="00A54A53"/>
    <w:rsid w:val="00A54F16"/>
    <w:rsid w:val="00A55607"/>
    <w:rsid w:val="00A55640"/>
    <w:rsid w:val="00A559EB"/>
    <w:rsid w:val="00A560CC"/>
    <w:rsid w:val="00A562E9"/>
    <w:rsid w:val="00A565C9"/>
    <w:rsid w:val="00A56D2F"/>
    <w:rsid w:val="00A56FBD"/>
    <w:rsid w:val="00A57132"/>
    <w:rsid w:val="00A579C4"/>
    <w:rsid w:val="00A57C4E"/>
    <w:rsid w:val="00A607C5"/>
    <w:rsid w:val="00A61E3E"/>
    <w:rsid w:val="00A62C01"/>
    <w:rsid w:val="00A636F8"/>
    <w:rsid w:val="00A64C82"/>
    <w:rsid w:val="00A65338"/>
    <w:rsid w:val="00A6591F"/>
    <w:rsid w:val="00A65D84"/>
    <w:rsid w:val="00A66A75"/>
    <w:rsid w:val="00A66B79"/>
    <w:rsid w:val="00A66BC2"/>
    <w:rsid w:val="00A66EA0"/>
    <w:rsid w:val="00A67CDB"/>
    <w:rsid w:val="00A70D65"/>
    <w:rsid w:val="00A71C96"/>
    <w:rsid w:val="00A71DB9"/>
    <w:rsid w:val="00A71DF0"/>
    <w:rsid w:val="00A726AF"/>
    <w:rsid w:val="00A72BD7"/>
    <w:rsid w:val="00A72E54"/>
    <w:rsid w:val="00A733F6"/>
    <w:rsid w:val="00A7350E"/>
    <w:rsid w:val="00A74ED4"/>
    <w:rsid w:val="00A76C61"/>
    <w:rsid w:val="00A770DC"/>
    <w:rsid w:val="00A80424"/>
    <w:rsid w:val="00A8091B"/>
    <w:rsid w:val="00A818BB"/>
    <w:rsid w:val="00A818C5"/>
    <w:rsid w:val="00A82154"/>
    <w:rsid w:val="00A82262"/>
    <w:rsid w:val="00A8306F"/>
    <w:rsid w:val="00A8380C"/>
    <w:rsid w:val="00A83C79"/>
    <w:rsid w:val="00A84B68"/>
    <w:rsid w:val="00A85782"/>
    <w:rsid w:val="00A85BF8"/>
    <w:rsid w:val="00A85C38"/>
    <w:rsid w:val="00A85F4E"/>
    <w:rsid w:val="00A86107"/>
    <w:rsid w:val="00A87165"/>
    <w:rsid w:val="00A877DB"/>
    <w:rsid w:val="00A90780"/>
    <w:rsid w:val="00A9082A"/>
    <w:rsid w:val="00A9125A"/>
    <w:rsid w:val="00A92092"/>
    <w:rsid w:val="00A92450"/>
    <w:rsid w:val="00A934BE"/>
    <w:rsid w:val="00A9377F"/>
    <w:rsid w:val="00A93942"/>
    <w:rsid w:val="00A94534"/>
    <w:rsid w:val="00A94658"/>
    <w:rsid w:val="00A952B2"/>
    <w:rsid w:val="00A9540E"/>
    <w:rsid w:val="00A95F84"/>
    <w:rsid w:val="00A96764"/>
    <w:rsid w:val="00A97A8E"/>
    <w:rsid w:val="00AA052E"/>
    <w:rsid w:val="00AA0A42"/>
    <w:rsid w:val="00AA1326"/>
    <w:rsid w:val="00AA153B"/>
    <w:rsid w:val="00AA1889"/>
    <w:rsid w:val="00AA1B8A"/>
    <w:rsid w:val="00AA1ED0"/>
    <w:rsid w:val="00AA21EC"/>
    <w:rsid w:val="00AA2330"/>
    <w:rsid w:val="00AA26E9"/>
    <w:rsid w:val="00AA2DA0"/>
    <w:rsid w:val="00AA3405"/>
    <w:rsid w:val="00AA396D"/>
    <w:rsid w:val="00AA4975"/>
    <w:rsid w:val="00AA4BDB"/>
    <w:rsid w:val="00AA5481"/>
    <w:rsid w:val="00AA57A3"/>
    <w:rsid w:val="00AA5C58"/>
    <w:rsid w:val="00AA5E16"/>
    <w:rsid w:val="00AA6A8B"/>
    <w:rsid w:val="00AA6BD6"/>
    <w:rsid w:val="00AA6FFA"/>
    <w:rsid w:val="00AA77A6"/>
    <w:rsid w:val="00AB01E4"/>
    <w:rsid w:val="00AB0B1E"/>
    <w:rsid w:val="00AB4D11"/>
    <w:rsid w:val="00AB4DCC"/>
    <w:rsid w:val="00AB4EF3"/>
    <w:rsid w:val="00AB528F"/>
    <w:rsid w:val="00AB62E3"/>
    <w:rsid w:val="00AB686E"/>
    <w:rsid w:val="00AB6A65"/>
    <w:rsid w:val="00AB6BA0"/>
    <w:rsid w:val="00AB6DD5"/>
    <w:rsid w:val="00AB7272"/>
    <w:rsid w:val="00AC00A1"/>
    <w:rsid w:val="00AC074F"/>
    <w:rsid w:val="00AC21D9"/>
    <w:rsid w:val="00AC23E1"/>
    <w:rsid w:val="00AC2805"/>
    <w:rsid w:val="00AC2E23"/>
    <w:rsid w:val="00AC3CB0"/>
    <w:rsid w:val="00AC4570"/>
    <w:rsid w:val="00AC4D55"/>
    <w:rsid w:val="00AC593E"/>
    <w:rsid w:val="00AC621D"/>
    <w:rsid w:val="00AC6404"/>
    <w:rsid w:val="00AC6726"/>
    <w:rsid w:val="00AC6F55"/>
    <w:rsid w:val="00AC798D"/>
    <w:rsid w:val="00AD01E9"/>
    <w:rsid w:val="00AD0691"/>
    <w:rsid w:val="00AD0AA3"/>
    <w:rsid w:val="00AD1609"/>
    <w:rsid w:val="00AD1BCA"/>
    <w:rsid w:val="00AD2B9C"/>
    <w:rsid w:val="00AD3EAC"/>
    <w:rsid w:val="00AD4049"/>
    <w:rsid w:val="00AD41FC"/>
    <w:rsid w:val="00AD4559"/>
    <w:rsid w:val="00AD4ADA"/>
    <w:rsid w:val="00AD5F69"/>
    <w:rsid w:val="00AD615E"/>
    <w:rsid w:val="00AD6881"/>
    <w:rsid w:val="00AD6F19"/>
    <w:rsid w:val="00AD748A"/>
    <w:rsid w:val="00AE0274"/>
    <w:rsid w:val="00AE165F"/>
    <w:rsid w:val="00AE1D09"/>
    <w:rsid w:val="00AE2A8B"/>
    <w:rsid w:val="00AE34E8"/>
    <w:rsid w:val="00AE3A6F"/>
    <w:rsid w:val="00AE43C0"/>
    <w:rsid w:val="00AE53B4"/>
    <w:rsid w:val="00AE63CF"/>
    <w:rsid w:val="00AE67F7"/>
    <w:rsid w:val="00AE6B31"/>
    <w:rsid w:val="00AE6B6E"/>
    <w:rsid w:val="00AE6FC5"/>
    <w:rsid w:val="00AE7737"/>
    <w:rsid w:val="00AE77F1"/>
    <w:rsid w:val="00AE7C2B"/>
    <w:rsid w:val="00AF122A"/>
    <w:rsid w:val="00AF1A2A"/>
    <w:rsid w:val="00AF1B76"/>
    <w:rsid w:val="00AF1BBD"/>
    <w:rsid w:val="00AF1FDD"/>
    <w:rsid w:val="00AF24DF"/>
    <w:rsid w:val="00AF2BAC"/>
    <w:rsid w:val="00AF2CE1"/>
    <w:rsid w:val="00AF2E23"/>
    <w:rsid w:val="00AF4015"/>
    <w:rsid w:val="00AF50DF"/>
    <w:rsid w:val="00AF548B"/>
    <w:rsid w:val="00AF5A3F"/>
    <w:rsid w:val="00AF614E"/>
    <w:rsid w:val="00AF61CB"/>
    <w:rsid w:val="00AF6787"/>
    <w:rsid w:val="00AF6DA1"/>
    <w:rsid w:val="00AF7B5B"/>
    <w:rsid w:val="00B00534"/>
    <w:rsid w:val="00B01491"/>
    <w:rsid w:val="00B015F4"/>
    <w:rsid w:val="00B01B7B"/>
    <w:rsid w:val="00B01CA9"/>
    <w:rsid w:val="00B022AA"/>
    <w:rsid w:val="00B025F8"/>
    <w:rsid w:val="00B02BDD"/>
    <w:rsid w:val="00B03AEA"/>
    <w:rsid w:val="00B05EB3"/>
    <w:rsid w:val="00B060F3"/>
    <w:rsid w:val="00B0648F"/>
    <w:rsid w:val="00B065CC"/>
    <w:rsid w:val="00B06888"/>
    <w:rsid w:val="00B06FEE"/>
    <w:rsid w:val="00B07344"/>
    <w:rsid w:val="00B07C8D"/>
    <w:rsid w:val="00B07CD4"/>
    <w:rsid w:val="00B07E2A"/>
    <w:rsid w:val="00B10573"/>
    <w:rsid w:val="00B113AE"/>
    <w:rsid w:val="00B12CE0"/>
    <w:rsid w:val="00B12D57"/>
    <w:rsid w:val="00B13140"/>
    <w:rsid w:val="00B13AEF"/>
    <w:rsid w:val="00B140CF"/>
    <w:rsid w:val="00B14184"/>
    <w:rsid w:val="00B141F9"/>
    <w:rsid w:val="00B142CE"/>
    <w:rsid w:val="00B14FF6"/>
    <w:rsid w:val="00B154C3"/>
    <w:rsid w:val="00B158F3"/>
    <w:rsid w:val="00B15930"/>
    <w:rsid w:val="00B1642A"/>
    <w:rsid w:val="00B1726A"/>
    <w:rsid w:val="00B17314"/>
    <w:rsid w:val="00B177DC"/>
    <w:rsid w:val="00B17995"/>
    <w:rsid w:val="00B17CA4"/>
    <w:rsid w:val="00B17D38"/>
    <w:rsid w:val="00B17DD1"/>
    <w:rsid w:val="00B20CAE"/>
    <w:rsid w:val="00B2117C"/>
    <w:rsid w:val="00B22686"/>
    <w:rsid w:val="00B2280B"/>
    <w:rsid w:val="00B232ED"/>
    <w:rsid w:val="00B23561"/>
    <w:rsid w:val="00B2366C"/>
    <w:rsid w:val="00B2367F"/>
    <w:rsid w:val="00B23742"/>
    <w:rsid w:val="00B2392C"/>
    <w:rsid w:val="00B23985"/>
    <w:rsid w:val="00B24ED9"/>
    <w:rsid w:val="00B251F2"/>
    <w:rsid w:val="00B253C3"/>
    <w:rsid w:val="00B258B1"/>
    <w:rsid w:val="00B25E76"/>
    <w:rsid w:val="00B265EA"/>
    <w:rsid w:val="00B26A77"/>
    <w:rsid w:val="00B2778D"/>
    <w:rsid w:val="00B277B5"/>
    <w:rsid w:val="00B27DDF"/>
    <w:rsid w:val="00B30AF5"/>
    <w:rsid w:val="00B30F6B"/>
    <w:rsid w:val="00B311D2"/>
    <w:rsid w:val="00B31A54"/>
    <w:rsid w:val="00B31C02"/>
    <w:rsid w:val="00B31D15"/>
    <w:rsid w:val="00B31F37"/>
    <w:rsid w:val="00B32024"/>
    <w:rsid w:val="00B32120"/>
    <w:rsid w:val="00B326E4"/>
    <w:rsid w:val="00B32D2C"/>
    <w:rsid w:val="00B32DCB"/>
    <w:rsid w:val="00B32F04"/>
    <w:rsid w:val="00B3400F"/>
    <w:rsid w:val="00B3497B"/>
    <w:rsid w:val="00B35459"/>
    <w:rsid w:val="00B35722"/>
    <w:rsid w:val="00B36065"/>
    <w:rsid w:val="00B368DD"/>
    <w:rsid w:val="00B37792"/>
    <w:rsid w:val="00B403D2"/>
    <w:rsid w:val="00B40E67"/>
    <w:rsid w:val="00B41760"/>
    <w:rsid w:val="00B41894"/>
    <w:rsid w:val="00B41D2E"/>
    <w:rsid w:val="00B42196"/>
    <w:rsid w:val="00B423ED"/>
    <w:rsid w:val="00B42772"/>
    <w:rsid w:val="00B42BC7"/>
    <w:rsid w:val="00B42C9B"/>
    <w:rsid w:val="00B43A8A"/>
    <w:rsid w:val="00B43F4C"/>
    <w:rsid w:val="00B44694"/>
    <w:rsid w:val="00B450B1"/>
    <w:rsid w:val="00B4561A"/>
    <w:rsid w:val="00B45A85"/>
    <w:rsid w:val="00B4605A"/>
    <w:rsid w:val="00B46661"/>
    <w:rsid w:val="00B4666D"/>
    <w:rsid w:val="00B4725D"/>
    <w:rsid w:val="00B474F0"/>
    <w:rsid w:val="00B47521"/>
    <w:rsid w:val="00B51BDF"/>
    <w:rsid w:val="00B51F61"/>
    <w:rsid w:val="00B52147"/>
    <w:rsid w:val="00B53B48"/>
    <w:rsid w:val="00B541AF"/>
    <w:rsid w:val="00B54870"/>
    <w:rsid w:val="00B54DDD"/>
    <w:rsid w:val="00B55076"/>
    <w:rsid w:val="00B553BA"/>
    <w:rsid w:val="00B55ACA"/>
    <w:rsid w:val="00B56A8B"/>
    <w:rsid w:val="00B56B23"/>
    <w:rsid w:val="00B57A59"/>
    <w:rsid w:val="00B61780"/>
    <w:rsid w:val="00B61833"/>
    <w:rsid w:val="00B61E04"/>
    <w:rsid w:val="00B61F63"/>
    <w:rsid w:val="00B6227D"/>
    <w:rsid w:val="00B623F1"/>
    <w:rsid w:val="00B625B7"/>
    <w:rsid w:val="00B62B74"/>
    <w:rsid w:val="00B62F3A"/>
    <w:rsid w:val="00B63508"/>
    <w:rsid w:val="00B638C4"/>
    <w:rsid w:val="00B63E06"/>
    <w:rsid w:val="00B649AA"/>
    <w:rsid w:val="00B64A60"/>
    <w:rsid w:val="00B652AD"/>
    <w:rsid w:val="00B658A6"/>
    <w:rsid w:val="00B65EA8"/>
    <w:rsid w:val="00B6604A"/>
    <w:rsid w:val="00B66591"/>
    <w:rsid w:val="00B669C8"/>
    <w:rsid w:val="00B66A1F"/>
    <w:rsid w:val="00B66A2F"/>
    <w:rsid w:val="00B671FB"/>
    <w:rsid w:val="00B674EF"/>
    <w:rsid w:val="00B70758"/>
    <w:rsid w:val="00B7176F"/>
    <w:rsid w:val="00B718A0"/>
    <w:rsid w:val="00B72DAE"/>
    <w:rsid w:val="00B72DF0"/>
    <w:rsid w:val="00B73996"/>
    <w:rsid w:val="00B74160"/>
    <w:rsid w:val="00B74AA0"/>
    <w:rsid w:val="00B74AAA"/>
    <w:rsid w:val="00B757A3"/>
    <w:rsid w:val="00B75BE2"/>
    <w:rsid w:val="00B7614A"/>
    <w:rsid w:val="00B76350"/>
    <w:rsid w:val="00B7645C"/>
    <w:rsid w:val="00B766F9"/>
    <w:rsid w:val="00B76C3C"/>
    <w:rsid w:val="00B77760"/>
    <w:rsid w:val="00B8066D"/>
    <w:rsid w:val="00B82AC9"/>
    <w:rsid w:val="00B83000"/>
    <w:rsid w:val="00B835F4"/>
    <w:rsid w:val="00B83DDA"/>
    <w:rsid w:val="00B84D3D"/>
    <w:rsid w:val="00B85669"/>
    <w:rsid w:val="00B8576B"/>
    <w:rsid w:val="00B857B3"/>
    <w:rsid w:val="00B85854"/>
    <w:rsid w:val="00B85ACF"/>
    <w:rsid w:val="00B85B13"/>
    <w:rsid w:val="00B86947"/>
    <w:rsid w:val="00B90433"/>
    <w:rsid w:val="00B90478"/>
    <w:rsid w:val="00B90695"/>
    <w:rsid w:val="00B91679"/>
    <w:rsid w:val="00B91D1A"/>
    <w:rsid w:val="00B92CBB"/>
    <w:rsid w:val="00B9331C"/>
    <w:rsid w:val="00B94BB3"/>
    <w:rsid w:val="00B94D60"/>
    <w:rsid w:val="00B9584B"/>
    <w:rsid w:val="00B95B69"/>
    <w:rsid w:val="00B96221"/>
    <w:rsid w:val="00B96253"/>
    <w:rsid w:val="00B964E6"/>
    <w:rsid w:val="00B9699F"/>
    <w:rsid w:val="00B96AAC"/>
    <w:rsid w:val="00B96D5C"/>
    <w:rsid w:val="00B97E6F"/>
    <w:rsid w:val="00B97FC7"/>
    <w:rsid w:val="00BA14AB"/>
    <w:rsid w:val="00BA19F7"/>
    <w:rsid w:val="00BA278F"/>
    <w:rsid w:val="00BA2A97"/>
    <w:rsid w:val="00BA3340"/>
    <w:rsid w:val="00BA386D"/>
    <w:rsid w:val="00BA4BD1"/>
    <w:rsid w:val="00BA51AA"/>
    <w:rsid w:val="00BA58C3"/>
    <w:rsid w:val="00BA5D70"/>
    <w:rsid w:val="00BA601B"/>
    <w:rsid w:val="00BA6F53"/>
    <w:rsid w:val="00BB0EEA"/>
    <w:rsid w:val="00BB14D8"/>
    <w:rsid w:val="00BB1F23"/>
    <w:rsid w:val="00BB2D04"/>
    <w:rsid w:val="00BB3971"/>
    <w:rsid w:val="00BB4EEB"/>
    <w:rsid w:val="00BB591E"/>
    <w:rsid w:val="00BB5BB3"/>
    <w:rsid w:val="00BB6019"/>
    <w:rsid w:val="00BB66C0"/>
    <w:rsid w:val="00BB777B"/>
    <w:rsid w:val="00BB7A9C"/>
    <w:rsid w:val="00BC02FE"/>
    <w:rsid w:val="00BC06F3"/>
    <w:rsid w:val="00BC1264"/>
    <w:rsid w:val="00BC1580"/>
    <w:rsid w:val="00BC1E2B"/>
    <w:rsid w:val="00BC2D68"/>
    <w:rsid w:val="00BC450C"/>
    <w:rsid w:val="00BC4572"/>
    <w:rsid w:val="00BC4A08"/>
    <w:rsid w:val="00BC5CAB"/>
    <w:rsid w:val="00BC60D9"/>
    <w:rsid w:val="00BC6154"/>
    <w:rsid w:val="00BC6208"/>
    <w:rsid w:val="00BC6233"/>
    <w:rsid w:val="00BC63AB"/>
    <w:rsid w:val="00BC649D"/>
    <w:rsid w:val="00BC6AA6"/>
    <w:rsid w:val="00BC6AF5"/>
    <w:rsid w:val="00BC7599"/>
    <w:rsid w:val="00BC7A75"/>
    <w:rsid w:val="00BC7ACF"/>
    <w:rsid w:val="00BC7B37"/>
    <w:rsid w:val="00BC7F73"/>
    <w:rsid w:val="00BD048F"/>
    <w:rsid w:val="00BD0C28"/>
    <w:rsid w:val="00BD1C08"/>
    <w:rsid w:val="00BD1ED1"/>
    <w:rsid w:val="00BD326A"/>
    <w:rsid w:val="00BD452E"/>
    <w:rsid w:val="00BD4E6C"/>
    <w:rsid w:val="00BD6037"/>
    <w:rsid w:val="00BD6574"/>
    <w:rsid w:val="00BD669A"/>
    <w:rsid w:val="00BD66B9"/>
    <w:rsid w:val="00BD69F2"/>
    <w:rsid w:val="00BD7123"/>
    <w:rsid w:val="00BD7687"/>
    <w:rsid w:val="00BD79DE"/>
    <w:rsid w:val="00BE03B6"/>
    <w:rsid w:val="00BE0EDD"/>
    <w:rsid w:val="00BE11B9"/>
    <w:rsid w:val="00BE1832"/>
    <w:rsid w:val="00BE19C8"/>
    <w:rsid w:val="00BE33AA"/>
    <w:rsid w:val="00BE33D4"/>
    <w:rsid w:val="00BE4725"/>
    <w:rsid w:val="00BE4B46"/>
    <w:rsid w:val="00BE5071"/>
    <w:rsid w:val="00BE5B89"/>
    <w:rsid w:val="00BE704F"/>
    <w:rsid w:val="00BE7980"/>
    <w:rsid w:val="00BF00BB"/>
    <w:rsid w:val="00BF0AC7"/>
    <w:rsid w:val="00BF0B6D"/>
    <w:rsid w:val="00BF0D80"/>
    <w:rsid w:val="00BF1646"/>
    <w:rsid w:val="00BF1942"/>
    <w:rsid w:val="00BF26E7"/>
    <w:rsid w:val="00BF3576"/>
    <w:rsid w:val="00BF450B"/>
    <w:rsid w:val="00BF48DA"/>
    <w:rsid w:val="00BF645D"/>
    <w:rsid w:val="00BF6753"/>
    <w:rsid w:val="00BF7418"/>
    <w:rsid w:val="00BF7812"/>
    <w:rsid w:val="00BF7D69"/>
    <w:rsid w:val="00C0014F"/>
    <w:rsid w:val="00C024CB"/>
    <w:rsid w:val="00C037B4"/>
    <w:rsid w:val="00C03C46"/>
    <w:rsid w:val="00C041D5"/>
    <w:rsid w:val="00C048A7"/>
    <w:rsid w:val="00C04E8D"/>
    <w:rsid w:val="00C06AC1"/>
    <w:rsid w:val="00C07CB5"/>
    <w:rsid w:val="00C101A6"/>
    <w:rsid w:val="00C10305"/>
    <w:rsid w:val="00C105C4"/>
    <w:rsid w:val="00C11148"/>
    <w:rsid w:val="00C113CD"/>
    <w:rsid w:val="00C119FE"/>
    <w:rsid w:val="00C11B49"/>
    <w:rsid w:val="00C12634"/>
    <w:rsid w:val="00C12EA5"/>
    <w:rsid w:val="00C132B0"/>
    <w:rsid w:val="00C13EF0"/>
    <w:rsid w:val="00C141C5"/>
    <w:rsid w:val="00C1496C"/>
    <w:rsid w:val="00C15DF7"/>
    <w:rsid w:val="00C15E72"/>
    <w:rsid w:val="00C15EE3"/>
    <w:rsid w:val="00C165B7"/>
    <w:rsid w:val="00C1675A"/>
    <w:rsid w:val="00C16783"/>
    <w:rsid w:val="00C200AC"/>
    <w:rsid w:val="00C20438"/>
    <w:rsid w:val="00C205FF"/>
    <w:rsid w:val="00C20A4F"/>
    <w:rsid w:val="00C20E3A"/>
    <w:rsid w:val="00C218A9"/>
    <w:rsid w:val="00C21B2A"/>
    <w:rsid w:val="00C21C2F"/>
    <w:rsid w:val="00C21DF0"/>
    <w:rsid w:val="00C22206"/>
    <w:rsid w:val="00C22D9F"/>
    <w:rsid w:val="00C23381"/>
    <w:rsid w:val="00C23A1E"/>
    <w:rsid w:val="00C25EC9"/>
    <w:rsid w:val="00C26854"/>
    <w:rsid w:val="00C2789C"/>
    <w:rsid w:val="00C27E3A"/>
    <w:rsid w:val="00C30A53"/>
    <w:rsid w:val="00C31D07"/>
    <w:rsid w:val="00C31FF2"/>
    <w:rsid w:val="00C3361A"/>
    <w:rsid w:val="00C3375D"/>
    <w:rsid w:val="00C33AC1"/>
    <w:rsid w:val="00C34692"/>
    <w:rsid w:val="00C34F97"/>
    <w:rsid w:val="00C35B47"/>
    <w:rsid w:val="00C35D05"/>
    <w:rsid w:val="00C368E5"/>
    <w:rsid w:val="00C3694F"/>
    <w:rsid w:val="00C3738B"/>
    <w:rsid w:val="00C373F7"/>
    <w:rsid w:val="00C37575"/>
    <w:rsid w:val="00C41534"/>
    <w:rsid w:val="00C41681"/>
    <w:rsid w:val="00C419D6"/>
    <w:rsid w:val="00C426ED"/>
    <w:rsid w:val="00C42C02"/>
    <w:rsid w:val="00C433B7"/>
    <w:rsid w:val="00C43431"/>
    <w:rsid w:val="00C43543"/>
    <w:rsid w:val="00C4357E"/>
    <w:rsid w:val="00C4359B"/>
    <w:rsid w:val="00C43B4E"/>
    <w:rsid w:val="00C43E4A"/>
    <w:rsid w:val="00C448CF"/>
    <w:rsid w:val="00C44B49"/>
    <w:rsid w:val="00C44DD6"/>
    <w:rsid w:val="00C45DF5"/>
    <w:rsid w:val="00C46AF5"/>
    <w:rsid w:val="00C46E8B"/>
    <w:rsid w:val="00C47287"/>
    <w:rsid w:val="00C505AF"/>
    <w:rsid w:val="00C50E0F"/>
    <w:rsid w:val="00C50F6B"/>
    <w:rsid w:val="00C513C6"/>
    <w:rsid w:val="00C513D3"/>
    <w:rsid w:val="00C52FC5"/>
    <w:rsid w:val="00C53206"/>
    <w:rsid w:val="00C532CE"/>
    <w:rsid w:val="00C5385E"/>
    <w:rsid w:val="00C5410C"/>
    <w:rsid w:val="00C54345"/>
    <w:rsid w:val="00C54365"/>
    <w:rsid w:val="00C54BD8"/>
    <w:rsid w:val="00C55A20"/>
    <w:rsid w:val="00C55BE1"/>
    <w:rsid w:val="00C5605A"/>
    <w:rsid w:val="00C57625"/>
    <w:rsid w:val="00C57BFB"/>
    <w:rsid w:val="00C6008B"/>
    <w:rsid w:val="00C60F7D"/>
    <w:rsid w:val="00C61190"/>
    <w:rsid w:val="00C61A0C"/>
    <w:rsid w:val="00C62179"/>
    <w:rsid w:val="00C63D2C"/>
    <w:rsid w:val="00C6406F"/>
    <w:rsid w:val="00C6510F"/>
    <w:rsid w:val="00C651FF"/>
    <w:rsid w:val="00C652BC"/>
    <w:rsid w:val="00C656C2"/>
    <w:rsid w:val="00C658D3"/>
    <w:rsid w:val="00C65FBD"/>
    <w:rsid w:val="00C66D66"/>
    <w:rsid w:val="00C673D7"/>
    <w:rsid w:val="00C700F1"/>
    <w:rsid w:val="00C7016A"/>
    <w:rsid w:val="00C70276"/>
    <w:rsid w:val="00C70CFE"/>
    <w:rsid w:val="00C71088"/>
    <w:rsid w:val="00C710E0"/>
    <w:rsid w:val="00C71886"/>
    <w:rsid w:val="00C718BE"/>
    <w:rsid w:val="00C71C06"/>
    <w:rsid w:val="00C721EF"/>
    <w:rsid w:val="00C726B8"/>
    <w:rsid w:val="00C72A2B"/>
    <w:rsid w:val="00C7324A"/>
    <w:rsid w:val="00C73B95"/>
    <w:rsid w:val="00C74345"/>
    <w:rsid w:val="00C74632"/>
    <w:rsid w:val="00C74E7B"/>
    <w:rsid w:val="00C75995"/>
    <w:rsid w:val="00C75C1C"/>
    <w:rsid w:val="00C77178"/>
    <w:rsid w:val="00C774AE"/>
    <w:rsid w:val="00C77511"/>
    <w:rsid w:val="00C802EA"/>
    <w:rsid w:val="00C8059B"/>
    <w:rsid w:val="00C805D2"/>
    <w:rsid w:val="00C80632"/>
    <w:rsid w:val="00C81D3C"/>
    <w:rsid w:val="00C82496"/>
    <w:rsid w:val="00C827D3"/>
    <w:rsid w:val="00C82AF7"/>
    <w:rsid w:val="00C82E54"/>
    <w:rsid w:val="00C84DE1"/>
    <w:rsid w:val="00C84ED9"/>
    <w:rsid w:val="00C84FF2"/>
    <w:rsid w:val="00C86BB6"/>
    <w:rsid w:val="00C874F6"/>
    <w:rsid w:val="00C875E2"/>
    <w:rsid w:val="00C8792B"/>
    <w:rsid w:val="00C900F1"/>
    <w:rsid w:val="00C901EC"/>
    <w:rsid w:val="00C90773"/>
    <w:rsid w:val="00C90AD0"/>
    <w:rsid w:val="00C90F17"/>
    <w:rsid w:val="00C9190A"/>
    <w:rsid w:val="00C91EEF"/>
    <w:rsid w:val="00C9298A"/>
    <w:rsid w:val="00C9342B"/>
    <w:rsid w:val="00C937B6"/>
    <w:rsid w:val="00C939A5"/>
    <w:rsid w:val="00C9402C"/>
    <w:rsid w:val="00C9491C"/>
    <w:rsid w:val="00C94CC1"/>
    <w:rsid w:val="00C95AFA"/>
    <w:rsid w:val="00C960A0"/>
    <w:rsid w:val="00C9660B"/>
    <w:rsid w:val="00C96A25"/>
    <w:rsid w:val="00C96B30"/>
    <w:rsid w:val="00C974AF"/>
    <w:rsid w:val="00C978B6"/>
    <w:rsid w:val="00C97ADC"/>
    <w:rsid w:val="00C97B07"/>
    <w:rsid w:val="00CA0014"/>
    <w:rsid w:val="00CA0472"/>
    <w:rsid w:val="00CA0A73"/>
    <w:rsid w:val="00CA1F22"/>
    <w:rsid w:val="00CA2BC0"/>
    <w:rsid w:val="00CA2D37"/>
    <w:rsid w:val="00CA46F7"/>
    <w:rsid w:val="00CA4B2E"/>
    <w:rsid w:val="00CA4D6B"/>
    <w:rsid w:val="00CA5043"/>
    <w:rsid w:val="00CA65F9"/>
    <w:rsid w:val="00CA724A"/>
    <w:rsid w:val="00CB09D2"/>
    <w:rsid w:val="00CB0EB3"/>
    <w:rsid w:val="00CB1EBB"/>
    <w:rsid w:val="00CB2380"/>
    <w:rsid w:val="00CB258E"/>
    <w:rsid w:val="00CB2E67"/>
    <w:rsid w:val="00CB2EA0"/>
    <w:rsid w:val="00CB442F"/>
    <w:rsid w:val="00CB4BD8"/>
    <w:rsid w:val="00CB4C1A"/>
    <w:rsid w:val="00CB5599"/>
    <w:rsid w:val="00CB618D"/>
    <w:rsid w:val="00CB6442"/>
    <w:rsid w:val="00CB73EA"/>
    <w:rsid w:val="00CB7806"/>
    <w:rsid w:val="00CC0490"/>
    <w:rsid w:val="00CC0AF9"/>
    <w:rsid w:val="00CC1418"/>
    <w:rsid w:val="00CC14CE"/>
    <w:rsid w:val="00CC1899"/>
    <w:rsid w:val="00CC1AF5"/>
    <w:rsid w:val="00CC1B4D"/>
    <w:rsid w:val="00CC380E"/>
    <w:rsid w:val="00CC54B2"/>
    <w:rsid w:val="00CC5868"/>
    <w:rsid w:val="00CC6FDD"/>
    <w:rsid w:val="00CD0B07"/>
    <w:rsid w:val="00CD0E4C"/>
    <w:rsid w:val="00CD1489"/>
    <w:rsid w:val="00CD185A"/>
    <w:rsid w:val="00CD3417"/>
    <w:rsid w:val="00CD41CB"/>
    <w:rsid w:val="00CD47C3"/>
    <w:rsid w:val="00CD512E"/>
    <w:rsid w:val="00CD7492"/>
    <w:rsid w:val="00CD78CB"/>
    <w:rsid w:val="00CD799E"/>
    <w:rsid w:val="00CD7A1A"/>
    <w:rsid w:val="00CE01A6"/>
    <w:rsid w:val="00CE1143"/>
    <w:rsid w:val="00CE2E15"/>
    <w:rsid w:val="00CE3A3F"/>
    <w:rsid w:val="00CE3AC0"/>
    <w:rsid w:val="00CE3C1A"/>
    <w:rsid w:val="00CE4A73"/>
    <w:rsid w:val="00CE4B93"/>
    <w:rsid w:val="00CE4F36"/>
    <w:rsid w:val="00CE5793"/>
    <w:rsid w:val="00CE5DFA"/>
    <w:rsid w:val="00CE60F3"/>
    <w:rsid w:val="00CE6577"/>
    <w:rsid w:val="00CE693E"/>
    <w:rsid w:val="00CE6966"/>
    <w:rsid w:val="00CE6E15"/>
    <w:rsid w:val="00CE714E"/>
    <w:rsid w:val="00CF1289"/>
    <w:rsid w:val="00CF1442"/>
    <w:rsid w:val="00CF2938"/>
    <w:rsid w:val="00CF335E"/>
    <w:rsid w:val="00CF396F"/>
    <w:rsid w:val="00CF432F"/>
    <w:rsid w:val="00CF44CB"/>
    <w:rsid w:val="00CF4CF9"/>
    <w:rsid w:val="00CF4E6C"/>
    <w:rsid w:val="00CF5123"/>
    <w:rsid w:val="00CF52CE"/>
    <w:rsid w:val="00CF5E21"/>
    <w:rsid w:val="00CF5FA6"/>
    <w:rsid w:val="00CF6740"/>
    <w:rsid w:val="00CF676B"/>
    <w:rsid w:val="00CF7B93"/>
    <w:rsid w:val="00CF7C98"/>
    <w:rsid w:val="00D000A1"/>
    <w:rsid w:val="00D00B2C"/>
    <w:rsid w:val="00D01BBD"/>
    <w:rsid w:val="00D02E09"/>
    <w:rsid w:val="00D032C5"/>
    <w:rsid w:val="00D0362C"/>
    <w:rsid w:val="00D03C13"/>
    <w:rsid w:val="00D054BC"/>
    <w:rsid w:val="00D05941"/>
    <w:rsid w:val="00D06800"/>
    <w:rsid w:val="00D068E9"/>
    <w:rsid w:val="00D0771D"/>
    <w:rsid w:val="00D07B59"/>
    <w:rsid w:val="00D07C8C"/>
    <w:rsid w:val="00D10E79"/>
    <w:rsid w:val="00D10EEA"/>
    <w:rsid w:val="00D12677"/>
    <w:rsid w:val="00D13EAD"/>
    <w:rsid w:val="00D152A9"/>
    <w:rsid w:val="00D1572F"/>
    <w:rsid w:val="00D15773"/>
    <w:rsid w:val="00D15EC8"/>
    <w:rsid w:val="00D161B5"/>
    <w:rsid w:val="00D16D1E"/>
    <w:rsid w:val="00D171E1"/>
    <w:rsid w:val="00D17AE1"/>
    <w:rsid w:val="00D203CF"/>
    <w:rsid w:val="00D2092E"/>
    <w:rsid w:val="00D20A84"/>
    <w:rsid w:val="00D21636"/>
    <w:rsid w:val="00D21A2A"/>
    <w:rsid w:val="00D22111"/>
    <w:rsid w:val="00D2307C"/>
    <w:rsid w:val="00D23745"/>
    <w:rsid w:val="00D24DA5"/>
    <w:rsid w:val="00D25D10"/>
    <w:rsid w:val="00D27DB1"/>
    <w:rsid w:val="00D27FAB"/>
    <w:rsid w:val="00D303B2"/>
    <w:rsid w:val="00D30410"/>
    <w:rsid w:val="00D30570"/>
    <w:rsid w:val="00D30C19"/>
    <w:rsid w:val="00D31D7D"/>
    <w:rsid w:val="00D32307"/>
    <w:rsid w:val="00D3270D"/>
    <w:rsid w:val="00D32DBE"/>
    <w:rsid w:val="00D33736"/>
    <w:rsid w:val="00D33D95"/>
    <w:rsid w:val="00D3620C"/>
    <w:rsid w:val="00D40681"/>
    <w:rsid w:val="00D41470"/>
    <w:rsid w:val="00D419C7"/>
    <w:rsid w:val="00D42A5B"/>
    <w:rsid w:val="00D42CB7"/>
    <w:rsid w:val="00D431FF"/>
    <w:rsid w:val="00D43F7A"/>
    <w:rsid w:val="00D44EDE"/>
    <w:rsid w:val="00D45766"/>
    <w:rsid w:val="00D464B8"/>
    <w:rsid w:val="00D46EEC"/>
    <w:rsid w:val="00D46F6B"/>
    <w:rsid w:val="00D47252"/>
    <w:rsid w:val="00D47539"/>
    <w:rsid w:val="00D47703"/>
    <w:rsid w:val="00D4782E"/>
    <w:rsid w:val="00D50331"/>
    <w:rsid w:val="00D50E97"/>
    <w:rsid w:val="00D52C02"/>
    <w:rsid w:val="00D53C0A"/>
    <w:rsid w:val="00D546FF"/>
    <w:rsid w:val="00D54796"/>
    <w:rsid w:val="00D549AA"/>
    <w:rsid w:val="00D54AF3"/>
    <w:rsid w:val="00D54BF9"/>
    <w:rsid w:val="00D5609E"/>
    <w:rsid w:val="00D57C6B"/>
    <w:rsid w:val="00D61294"/>
    <w:rsid w:val="00D62D41"/>
    <w:rsid w:val="00D63AC0"/>
    <w:rsid w:val="00D652BD"/>
    <w:rsid w:val="00D6572E"/>
    <w:rsid w:val="00D664DD"/>
    <w:rsid w:val="00D66C99"/>
    <w:rsid w:val="00D679DC"/>
    <w:rsid w:val="00D67CDA"/>
    <w:rsid w:val="00D7039A"/>
    <w:rsid w:val="00D706CE"/>
    <w:rsid w:val="00D707D1"/>
    <w:rsid w:val="00D713B6"/>
    <w:rsid w:val="00D72D7C"/>
    <w:rsid w:val="00D72DD0"/>
    <w:rsid w:val="00D72FCB"/>
    <w:rsid w:val="00D7405D"/>
    <w:rsid w:val="00D744EC"/>
    <w:rsid w:val="00D7507C"/>
    <w:rsid w:val="00D76175"/>
    <w:rsid w:val="00D7632D"/>
    <w:rsid w:val="00D76B15"/>
    <w:rsid w:val="00D774C0"/>
    <w:rsid w:val="00D775C6"/>
    <w:rsid w:val="00D7793B"/>
    <w:rsid w:val="00D81AAC"/>
    <w:rsid w:val="00D8314F"/>
    <w:rsid w:val="00D83212"/>
    <w:rsid w:val="00D83302"/>
    <w:rsid w:val="00D83444"/>
    <w:rsid w:val="00D8355D"/>
    <w:rsid w:val="00D83C7B"/>
    <w:rsid w:val="00D84162"/>
    <w:rsid w:val="00D8431A"/>
    <w:rsid w:val="00D859A3"/>
    <w:rsid w:val="00D866A8"/>
    <w:rsid w:val="00D8C667"/>
    <w:rsid w:val="00D9012D"/>
    <w:rsid w:val="00D903B2"/>
    <w:rsid w:val="00D903D3"/>
    <w:rsid w:val="00D90484"/>
    <w:rsid w:val="00D90B35"/>
    <w:rsid w:val="00D90BE9"/>
    <w:rsid w:val="00D9130A"/>
    <w:rsid w:val="00D91642"/>
    <w:rsid w:val="00D91929"/>
    <w:rsid w:val="00D932EE"/>
    <w:rsid w:val="00D943E3"/>
    <w:rsid w:val="00D965A9"/>
    <w:rsid w:val="00D965AD"/>
    <w:rsid w:val="00D96C0E"/>
    <w:rsid w:val="00DA0423"/>
    <w:rsid w:val="00DA0B0F"/>
    <w:rsid w:val="00DA10CC"/>
    <w:rsid w:val="00DA1FEA"/>
    <w:rsid w:val="00DA334A"/>
    <w:rsid w:val="00DA3493"/>
    <w:rsid w:val="00DA365E"/>
    <w:rsid w:val="00DA41F7"/>
    <w:rsid w:val="00DA44A4"/>
    <w:rsid w:val="00DA4527"/>
    <w:rsid w:val="00DA5332"/>
    <w:rsid w:val="00DA556B"/>
    <w:rsid w:val="00DA5BAE"/>
    <w:rsid w:val="00DA5F25"/>
    <w:rsid w:val="00DA6170"/>
    <w:rsid w:val="00DA6711"/>
    <w:rsid w:val="00DA6BF7"/>
    <w:rsid w:val="00DB0313"/>
    <w:rsid w:val="00DB03AF"/>
    <w:rsid w:val="00DB2862"/>
    <w:rsid w:val="00DB2B57"/>
    <w:rsid w:val="00DB2BCB"/>
    <w:rsid w:val="00DB3CC8"/>
    <w:rsid w:val="00DB3F81"/>
    <w:rsid w:val="00DB47AF"/>
    <w:rsid w:val="00DB48EE"/>
    <w:rsid w:val="00DB4D19"/>
    <w:rsid w:val="00DB4E7E"/>
    <w:rsid w:val="00DB5347"/>
    <w:rsid w:val="00DB5357"/>
    <w:rsid w:val="00DB658D"/>
    <w:rsid w:val="00DB7183"/>
    <w:rsid w:val="00DB7735"/>
    <w:rsid w:val="00DC0614"/>
    <w:rsid w:val="00DC0B6B"/>
    <w:rsid w:val="00DC142A"/>
    <w:rsid w:val="00DC4D16"/>
    <w:rsid w:val="00DC5EE4"/>
    <w:rsid w:val="00DC6397"/>
    <w:rsid w:val="00DD05B3"/>
    <w:rsid w:val="00DD1A53"/>
    <w:rsid w:val="00DD21F8"/>
    <w:rsid w:val="00DD3308"/>
    <w:rsid w:val="00DD4854"/>
    <w:rsid w:val="00DD4CBC"/>
    <w:rsid w:val="00DD4E32"/>
    <w:rsid w:val="00DD5142"/>
    <w:rsid w:val="00DD602A"/>
    <w:rsid w:val="00DD631E"/>
    <w:rsid w:val="00DD6650"/>
    <w:rsid w:val="00DD6784"/>
    <w:rsid w:val="00DD76B7"/>
    <w:rsid w:val="00DD7877"/>
    <w:rsid w:val="00DD7A36"/>
    <w:rsid w:val="00DE0295"/>
    <w:rsid w:val="00DE0386"/>
    <w:rsid w:val="00DE13B2"/>
    <w:rsid w:val="00DE1D86"/>
    <w:rsid w:val="00DE28BA"/>
    <w:rsid w:val="00DE2ADD"/>
    <w:rsid w:val="00DE2F4E"/>
    <w:rsid w:val="00DE36DA"/>
    <w:rsid w:val="00DE3767"/>
    <w:rsid w:val="00DE3975"/>
    <w:rsid w:val="00DE4546"/>
    <w:rsid w:val="00DE4AFC"/>
    <w:rsid w:val="00DE4D35"/>
    <w:rsid w:val="00DE51E8"/>
    <w:rsid w:val="00DE53B5"/>
    <w:rsid w:val="00DE5913"/>
    <w:rsid w:val="00DE5D87"/>
    <w:rsid w:val="00DE5F66"/>
    <w:rsid w:val="00DE7348"/>
    <w:rsid w:val="00DF02CD"/>
    <w:rsid w:val="00DF0318"/>
    <w:rsid w:val="00DF0399"/>
    <w:rsid w:val="00DF11C7"/>
    <w:rsid w:val="00DF171D"/>
    <w:rsid w:val="00DF28BB"/>
    <w:rsid w:val="00DF37B6"/>
    <w:rsid w:val="00DF3BD2"/>
    <w:rsid w:val="00DF3DD3"/>
    <w:rsid w:val="00DF4722"/>
    <w:rsid w:val="00DF55F9"/>
    <w:rsid w:val="00DF587F"/>
    <w:rsid w:val="00DF658B"/>
    <w:rsid w:val="00DF754B"/>
    <w:rsid w:val="00E00D9D"/>
    <w:rsid w:val="00E01120"/>
    <w:rsid w:val="00E027F6"/>
    <w:rsid w:val="00E02AEC"/>
    <w:rsid w:val="00E02F91"/>
    <w:rsid w:val="00E0449D"/>
    <w:rsid w:val="00E04A40"/>
    <w:rsid w:val="00E06746"/>
    <w:rsid w:val="00E073B3"/>
    <w:rsid w:val="00E103C3"/>
    <w:rsid w:val="00E1092B"/>
    <w:rsid w:val="00E11500"/>
    <w:rsid w:val="00E11CA9"/>
    <w:rsid w:val="00E12BDE"/>
    <w:rsid w:val="00E12C3E"/>
    <w:rsid w:val="00E131D4"/>
    <w:rsid w:val="00E14150"/>
    <w:rsid w:val="00E14322"/>
    <w:rsid w:val="00E1475F"/>
    <w:rsid w:val="00E14EBE"/>
    <w:rsid w:val="00E14EC0"/>
    <w:rsid w:val="00E15386"/>
    <w:rsid w:val="00E158A6"/>
    <w:rsid w:val="00E164F1"/>
    <w:rsid w:val="00E16FE6"/>
    <w:rsid w:val="00E17EC0"/>
    <w:rsid w:val="00E2007A"/>
    <w:rsid w:val="00E20410"/>
    <w:rsid w:val="00E2055C"/>
    <w:rsid w:val="00E205D2"/>
    <w:rsid w:val="00E206C8"/>
    <w:rsid w:val="00E21F5F"/>
    <w:rsid w:val="00E22324"/>
    <w:rsid w:val="00E2309D"/>
    <w:rsid w:val="00E24B3A"/>
    <w:rsid w:val="00E250F9"/>
    <w:rsid w:val="00E251C5"/>
    <w:rsid w:val="00E268E0"/>
    <w:rsid w:val="00E26D86"/>
    <w:rsid w:val="00E27F64"/>
    <w:rsid w:val="00E302D9"/>
    <w:rsid w:val="00E3116B"/>
    <w:rsid w:val="00E3136B"/>
    <w:rsid w:val="00E321EC"/>
    <w:rsid w:val="00E33688"/>
    <w:rsid w:val="00E33A0C"/>
    <w:rsid w:val="00E33EF5"/>
    <w:rsid w:val="00E342EE"/>
    <w:rsid w:val="00E34346"/>
    <w:rsid w:val="00E34A86"/>
    <w:rsid w:val="00E35546"/>
    <w:rsid w:val="00E35C2B"/>
    <w:rsid w:val="00E35E19"/>
    <w:rsid w:val="00E37BA3"/>
    <w:rsid w:val="00E37FFB"/>
    <w:rsid w:val="00E40212"/>
    <w:rsid w:val="00E405B5"/>
    <w:rsid w:val="00E4112F"/>
    <w:rsid w:val="00E41C42"/>
    <w:rsid w:val="00E41F84"/>
    <w:rsid w:val="00E4246E"/>
    <w:rsid w:val="00E42D4C"/>
    <w:rsid w:val="00E4347A"/>
    <w:rsid w:val="00E43636"/>
    <w:rsid w:val="00E44C24"/>
    <w:rsid w:val="00E44F78"/>
    <w:rsid w:val="00E45908"/>
    <w:rsid w:val="00E4604E"/>
    <w:rsid w:val="00E46D94"/>
    <w:rsid w:val="00E4718E"/>
    <w:rsid w:val="00E47280"/>
    <w:rsid w:val="00E50EB4"/>
    <w:rsid w:val="00E52678"/>
    <w:rsid w:val="00E52F57"/>
    <w:rsid w:val="00E53B34"/>
    <w:rsid w:val="00E53B9D"/>
    <w:rsid w:val="00E540BB"/>
    <w:rsid w:val="00E54BF1"/>
    <w:rsid w:val="00E54F7E"/>
    <w:rsid w:val="00E55408"/>
    <w:rsid w:val="00E555D3"/>
    <w:rsid w:val="00E55FDD"/>
    <w:rsid w:val="00E561A2"/>
    <w:rsid w:val="00E5688D"/>
    <w:rsid w:val="00E568F0"/>
    <w:rsid w:val="00E56EEE"/>
    <w:rsid w:val="00E57EC6"/>
    <w:rsid w:val="00E601F8"/>
    <w:rsid w:val="00E605B4"/>
    <w:rsid w:val="00E6085A"/>
    <w:rsid w:val="00E61229"/>
    <w:rsid w:val="00E61BE9"/>
    <w:rsid w:val="00E61EB9"/>
    <w:rsid w:val="00E629E8"/>
    <w:rsid w:val="00E62CB1"/>
    <w:rsid w:val="00E631C9"/>
    <w:rsid w:val="00E633CF"/>
    <w:rsid w:val="00E6359C"/>
    <w:rsid w:val="00E63653"/>
    <w:rsid w:val="00E637EB"/>
    <w:rsid w:val="00E64303"/>
    <w:rsid w:val="00E64BC2"/>
    <w:rsid w:val="00E64CCF"/>
    <w:rsid w:val="00E65475"/>
    <w:rsid w:val="00E66D6C"/>
    <w:rsid w:val="00E67181"/>
    <w:rsid w:val="00E67396"/>
    <w:rsid w:val="00E6769E"/>
    <w:rsid w:val="00E677C6"/>
    <w:rsid w:val="00E70809"/>
    <w:rsid w:val="00E716F7"/>
    <w:rsid w:val="00E71B14"/>
    <w:rsid w:val="00E71ED4"/>
    <w:rsid w:val="00E72DCD"/>
    <w:rsid w:val="00E73979"/>
    <w:rsid w:val="00E748C0"/>
    <w:rsid w:val="00E74E20"/>
    <w:rsid w:val="00E7534E"/>
    <w:rsid w:val="00E7545A"/>
    <w:rsid w:val="00E7606C"/>
    <w:rsid w:val="00E76C20"/>
    <w:rsid w:val="00E76D8A"/>
    <w:rsid w:val="00E77031"/>
    <w:rsid w:val="00E77050"/>
    <w:rsid w:val="00E7793F"/>
    <w:rsid w:val="00E77DE7"/>
    <w:rsid w:val="00E80D66"/>
    <w:rsid w:val="00E80E2A"/>
    <w:rsid w:val="00E80E65"/>
    <w:rsid w:val="00E81375"/>
    <w:rsid w:val="00E81747"/>
    <w:rsid w:val="00E818EA"/>
    <w:rsid w:val="00E81C9B"/>
    <w:rsid w:val="00E82205"/>
    <w:rsid w:val="00E82567"/>
    <w:rsid w:val="00E83310"/>
    <w:rsid w:val="00E83579"/>
    <w:rsid w:val="00E845DF"/>
    <w:rsid w:val="00E84AB4"/>
    <w:rsid w:val="00E851D6"/>
    <w:rsid w:val="00E855C5"/>
    <w:rsid w:val="00E859E9"/>
    <w:rsid w:val="00E85B00"/>
    <w:rsid w:val="00E86032"/>
    <w:rsid w:val="00E8627E"/>
    <w:rsid w:val="00E87CA5"/>
    <w:rsid w:val="00E90DB1"/>
    <w:rsid w:val="00E9104E"/>
    <w:rsid w:val="00E910C1"/>
    <w:rsid w:val="00E917E2"/>
    <w:rsid w:val="00E92AC3"/>
    <w:rsid w:val="00E92D98"/>
    <w:rsid w:val="00E92DF7"/>
    <w:rsid w:val="00E94EC8"/>
    <w:rsid w:val="00E95FA0"/>
    <w:rsid w:val="00E970E0"/>
    <w:rsid w:val="00E97F32"/>
    <w:rsid w:val="00EA0D57"/>
    <w:rsid w:val="00EA10C0"/>
    <w:rsid w:val="00EA1B86"/>
    <w:rsid w:val="00EA2030"/>
    <w:rsid w:val="00EA2306"/>
    <w:rsid w:val="00EA2367"/>
    <w:rsid w:val="00EA3823"/>
    <w:rsid w:val="00EA3B5F"/>
    <w:rsid w:val="00EA4ADB"/>
    <w:rsid w:val="00EA5DC9"/>
    <w:rsid w:val="00EA5F93"/>
    <w:rsid w:val="00EA73E4"/>
    <w:rsid w:val="00EA7794"/>
    <w:rsid w:val="00EA7CC9"/>
    <w:rsid w:val="00EB01A0"/>
    <w:rsid w:val="00EB026B"/>
    <w:rsid w:val="00EB0324"/>
    <w:rsid w:val="00EB0C26"/>
    <w:rsid w:val="00EB0FF9"/>
    <w:rsid w:val="00EB1446"/>
    <w:rsid w:val="00EB186F"/>
    <w:rsid w:val="00EB1C02"/>
    <w:rsid w:val="00EB2027"/>
    <w:rsid w:val="00EB3858"/>
    <w:rsid w:val="00EB3919"/>
    <w:rsid w:val="00EB3F78"/>
    <w:rsid w:val="00EB427E"/>
    <w:rsid w:val="00EB4347"/>
    <w:rsid w:val="00EB45E3"/>
    <w:rsid w:val="00EB6101"/>
    <w:rsid w:val="00EB6304"/>
    <w:rsid w:val="00EB6454"/>
    <w:rsid w:val="00EB6635"/>
    <w:rsid w:val="00EB6774"/>
    <w:rsid w:val="00EB689C"/>
    <w:rsid w:val="00EB6AA7"/>
    <w:rsid w:val="00EC04A5"/>
    <w:rsid w:val="00EC1DAA"/>
    <w:rsid w:val="00EC2082"/>
    <w:rsid w:val="00EC2451"/>
    <w:rsid w:val="00EC25BF"/>
    <w:rsid w:val="00EC292E"/>
    <w:rsid w:val="00EC2E23"/>
    <w:rsid w:val="00EC421E"/>
    <w:rsid w:val="00EC43CC"/>
    <w:rsid w:val="00EC4723"/>
    <w:rsid w:val="00EC4C19"/>
    <w:rsid w:val="00EC50EE"/>
    <w:rsid w:val="00EC5651"/>
    <w:rsid w:val="00EC5BF2"/>
    <w:rsid w:val="00EC61A8"/>
    <w:rsid w:val="00EC6C4B"/>
    <w:rsid w:val="00EC6F82"/>
    <w:rsid w:val="00EC72EC"/>
    <w:rsid w:val="00EC73B7"/>
    <w:rsid w:val="00EC7615"/>
    <w:rsid w:val="00EC7F4F"/>
    <w:rsid w:val="00EC8D07"/>
    <w:rsid w:val="00ED02DB"/>
    <w:rsid w:val="00ED06B6"/>
    <w:rsid w:val="00ED07A2"/>
    <w:rsid w:val="00ED0D08"/>
    <w:rsid w:val="00ED15B0"/>
    <w:rsid w:val="00ED18AD"/>
    <w:rsid w:val="00ED22D6"/>
    <w:rsid w:val="00ED3461"/>
    <w:rsid w:val="00ED35DF"/>
    <w:rsid w:val="00ED3C21"/>
    <w:rsid w:val="00ED3E5A"/>
    <w:rsid w:val="00ED4066"/>
    <w:rsid w:val="00ED4AAF"/>
    <w:rsid w:val="00ED54AD"/>
    <w:rsid w:val="00ED60D5"/>
    <w:rsid w:val="00ED6149"/>
    <w:rsid w:val="00ED66EE"/>
    <w:rsid w:val="00ED7EF4"/>
    <w:rsid w:val="00EE0725"/>
    <w:rsid w:val="00EE0A64"/>
    <w:rsid w:val="00EE0A67"/>
    <w:rsid w:val="00EE114B"/>
    <w:rsid w:val="00EE238A"/>
    <w:rsid w:val="00EE2516"/>
    <w:rsid w:val="00EE278C"/>
    <w:rsid w:val="00EE2939"/>
    <w:rsid w:val="00EE385F"/>
    <w:rsid w:val="00EE4591"/>
    <w:rsid w:val="00EE474C"/>
    <w:rsid w:val="00EE5089"/>
    <w:rsid w:val="00EE5B80"/>
    <w:rsid w:val="00EE64B5"/>
    <w:rsid w:val="00EE6C5D"/>
    <w:rsid w:val="00EE6CD2"/>
    <w:rsid w:val="00EE6F0F"/>
    <w:rsid w:val="00EE7326"/>
    <w:rsid w:val="00EF058D"/>
    <w:rsid w:val="00EF0B86"/>
    <w:rsid w:val="00EF1671"/>
    <w:rsid w:val="00EF1C15"/>
    <w:rsid w:val="00EF1C1E"/>
    <w:rsid w:val="00EF1C99"/>
    <w:rsid w:val="00EF2E37"/>
    <w:rsid w:val="00EF525B"/>
    <w:rsid w:val="00EF541B"/>
    <w:rsid w:val="00EF5917"/>
    <w:rsid w:val="00EF5C31"/>
    <w:rsid w:val="00EF6D67"/>
    <w:rsid w:val="00EF7078"/>
    <w:rsid w:val="00EF7404"/>
    <w:rsid w:val="00F008BA"/>
    <w:rsid w:val="00F01BD5"/>
    <w:rsid w:val="00F02ABE"/>
    <w:rsid w:val="00F04197"/>
    <w:rsid w:val="00F04244"/>
    <w:rsid w:val="00F0486B"/>
    <w:rsid w:val="00F04B26"/>
    <w:rsid w:val="00F04C98"/>
    <w:rsid w:val="00F067E6"/>
    <w:rsid w:val="00F068A6"/>
    <w:rsid w:val="00F07088"/>
    <w:rsid w:val="00F07166"/>
    <w:rsid w:val="00F07612"/>
    <w:rsid w:val="00F07B21"/>
    <w:rsid w:val="00F1003A"/>
    <w:rsid w:val="00F10213"/>
    <w:rsid w:val="00F1095A"/>
    <w:rsid w:val="00F1096E"/>
    <w:rsid w:val="00F10E51"/>
    <w:rsid w:val="00F11342"/>
    <w:rsid w:val="00F114CE"/>
    <w:rsid w:val="00F11CEA"/>
    <w:rsid w:val="00F11DCB"/>
    <w:rsid w:val="00F12B0A"/>
    <w:rsid w:val="00F12B57"/>
    <w:rsid w:val="00F12D74"/>
    <w:rsid w:val="00F132A6"/>
    <w:rsid w:val="00F14402"/>
    <w:rsid w:val="00F146C3"/>
    <w:rsid w:val="00F14FB2"/>
    <w:rsid w:val="00F1517B"/>
    <w:rsid w:val="00F1608C"/>
    <w:rsid w:val="00F16BCA"/>
    <w:rsid w:val="00F174C0"/>
    <w:rsid w:val="00F17974"/>
    <w:rsid w:val="00F17CBA"/>
    <w:rsid w:val="00F17EBF"/>
    <w:rsid w:val="00F20516"/>
    <w:rsid w:val="00F20A2E"/>
    <w:rsid w:val="00F20D79"/>
    <w:rsid w:val="00F21480"/>
    <w:rsid w:val="00F224D5"/>
    <w:rsid w:val="00F23972"/>
    <w:rsid w:val="00F23CFF"/>
    <w:rsid w:val="00F24F99"/>
    <w:rsid w:val="00F25CF5"/>
    <w:rsid w:val="00F25DE9"/>
    <w:rsid w:val="00F27EEE"/>
    <w:rsid w:val="00F30D20"/>
    <w:rsid w:val="00F318DE"/>
    <w:rsid w:val="00F3242A"/>
    <w:rsid w:val="00F3255B"/>
    <w:rsid w:val="00F32BA0"/>
    <w:rsid w:val="00F3382E"/>
    <w:rsid w:val="00F33AAC"/>
    <w:rsid w:val="00F34132"/>
    <w:rsid w:val="00F35CC9"/>
    <w:rsid w:val="00F36531"/>
    <w:rsid w:val="00F369F5"/>
    <w:rsid w:val="00F36A03"/>
    <w:rsid w:val="00F36AA4"/>
    <w:rsid w:val="00F3711E"/>
    <w:rsid w:val="00F378C7"/>
    <w:rsid w:val="00F37FA6"/>
    <w:rsid w:val="00F4018E"/>
    <w:rsid w:val="00F40478"/>
    <w:rsid w:val="00F405A2"/>
    <w:rsid w:val="00F41775"/>
    <w:rsid w:val="00F42800"/>
    <w:rsid w:val="00F42B99"/>
    <w:rsid w:val="00F42BEC"/>
    <w:rsid w:val="00F43E55"/>
    <w:rsid w:val="00F452F0"/>
    <w:rsid w:val="00F45772"/>
    <w:rsid w:val="00F45EE9"/>
    <w:rsid w:val="00F46346"/>
    <w:rsid w:val="00F46A37"/>
    <w:rsid w:val="00F46C6C"/>
    <w:rsid w:val="00F46C94"/>
    <w:rsid w:val="00F47420"/>
    <w:rsid w:val="00F47498"/>
    <w:rsid w:val="00F4776A"/>
    <w:rsid w:val="00F47B6F"/>
    <w:rsid w:val="00F5021C"/>
    <w:rsid w:val="00F50237"/>
    <w:rsid w:val="00F50FFA"/>
    <w:rsid w:val="00F52324"/>
    <w:rsid w:val="00F527BE"/>
    <w:rsid w:val="00F531CF"/>
    <w:rsid w:val="00F53DC0"/>
    <w:rsid w:val="00F554BA"/>
    <w:rsid w:val="00F554E2"/>
    <w:rsid w:val="00F55BBA"/>
    <w:rsid w:val="00F560A0"/>
    <w:rsid w:val="00F56447"/>
    <w:rsid w:val="00F56F32"/>
    <w:rsid w:val="00F57155"/>
    <w:rsid w:val="00F5721B"/>
    <w:rsid w:val="00F5777D"/>
    <w:rsid w:val="00F57B2C"/>
    <w:rsid w:val="00F60A8B"/>
    <w:rsid w:val="00F61CE2"/>
    <w:rsid w:val="00F6228A"/>
    <w:rsid w:val="00F63637"/>
    <w:rsid w:val="00F63749"/>
    <w:rsid w:val="00F637B5"/>
    <w:rsid w:val="00F6394D"/>
    <w:rsid w:val="00F63B6D"/>
    <w:rsid w:val="00F64A83"/>
    <w:rsid w:val="00F64CFC"/>
    <w:rsid w:val="00F65322"/>
    <w:rsid w:val="00F653A7"/>
    <w:rsid w:val="00F6575C"/>
    <w:rsid w:val="00F65D27"/>
    <w:rsid w:val="00F6684C"/>
    <w:rsid w:val="00F66AFA"/>
    <w:rsid w:val="00F66BA6"/>
    <w:rsid w:val="00F66E02"/>
    <w:rsid w:val="00F66ECB"/>
    <w:rsid w:val="00F676D0"/>
    <w:rsid w:val="00F7080D"/>
    <w:rsid w:val="00F71073"/>
    <w:rsid w:val="00F712F3"/>
    <w:rsid w:val="00F71BAC"/>
    <w:rsid w:val="00F72083"/>
    <w:rsid w:val="00F72180"/>
    <w:rsid w:val="00F723BE"/>
    <w:rsid w:val="00F72EC5"/>
    <w:rsid w:val="00F731E3"/>
    <w:rsid w:val="00F73589"/>
    <w:rsid w:val="00F73597"/>
    <w:rsid w:val="00F73763"/>
    <w:rsid w:val="00F73C6A"/>
    <w:rsid w:val="00F73D05"/>
    <w:rsid w:val="00F73FDC"/>
    <w:rsid w:val="00F74DF3"/>
    <w:rsid w:val="00F757F3"/>
    <w:rsid w:val="00F75B5A"/>
    <w:rsid w:val="00F7671B"/>
    <w:rsid w:val="00F76767"/>
    <w:rsid w:val="00F7697C"/>
    <w:rsid w:val="00F76EAB"/>
    <w:rsid w:val="00F770DD"/>
    <w:rsid w:val="00F77E9E"/>
    <w:rsid w:val="00F80023"/>
    <w:rsid w:val="00F804D9"/>
    <w:rsid w:val="00F805F9"/>
    <w:rsid w:val="00F80984"/>
    <w:rsid w:val="00F813B9"/>
    <w:rsid w:val="00F816AC"/>
    <w:rsid w:val="00F81C20"/>
    <w:rsid w:val="00F82825"/>
    <w:rsid w:val="00F82BE5"/>
    <w:rsid w:val="00F831A7"/>
    <w:rsid w:val="00F83314"/>
    <w:rsid w:val="00F83AA4"/>
    <w:rsid w:val="00F8430E"/>
    <w:rsid w:val="00F844C2"/>
    <w:rsid w:val="00F85615"/>
    <w:rsid w:val="00F85883"/>
    <w:rsid w:val="00F8600D"/>
    <w:rsid w:val="00F86A67"/>
    <w:rsid w:val="00F8704F"/>
    <w:rsid w:val="00F87DB1"/>
    <w:rsid w:val="00F907B6"/>
    <w:rsid w:val="00F90D41"/>
    <w:rsid w:val="00F911C8"/>
    <w:rsid w:val="00F932D8"/>
    <w:rsid w:val="00F93524"/>
    <w:rsid w:val="00F9362C"/>
    <w:rsid w:val="00F94AB1"/>
    <w:rsid w:val="00F94E2A"/>
    <w:rsid w:val="00F952D3"/>
    <w:rsid w:val="00F95851"/>
    <w:rsid w:val="00F95E56"/>
    <w:rsid w:val="00F9642A"/>
    <w:rsid w:val="00F965DF"/>
    <w:rsid w:val="00F96E7F"/>
    <w:rsid w:val="00F9737D"/>
    <w:rsid w:val="00FA09DF"/>
    <w:rsid w:val="00FA1589"/>
    <w:rsid w:val="00FA2B19"/>
    <w:rsid w:val="00FA327B"/>
    <w:rsid w:val="00FA391B"/>
    <w:rsid w:val="00FA39B1"/>
    <w:rsid w:val="00FA5379"/>
    <w:rsid w:val="00FA5461"/>
    <w:rsid w:val="00FA584D"/>
    <w:rsid w:val="00FA59AA"/>
    <w:rsid w:val="00FA59C1"/>
    <w:rsid w:val="00FA6935"/>
    <w:rsid w:val="00FA6A11"/>
    <w:rsid w:val="00FA6BD2"/>
    <w:rsid w:val="00FA6C1C"/>
    <w:rsid w:val="00FA6C5E"/>
    <w:rsid w:val="00FA6DA9"/>
    <w:rsid w:val="00FA7135"/>
    <w:rsid w:val="00FA7881"/>
    <w:rsid w:val="00FA799A"/>
    <w:rsid w:val="00FA7EB1"/>
    <w:rsid w:val="00FB0015"/>
    <w:rsid w:val="00FB03C2"/>
    <w:rsid w:val="00FB06C0"/>
    <w:rsid w:val="00FB16D5"/>
    <w:rsid w:val="00FB1B5A"/>
    <w:rsid w:val="00FB1B7C"/>
    <w:rsid w:val="00FB2236"/>
    <w:rsid w:val="00FB251F"/>
    <w:rsid w:val="00FB25C0"/>
    <w:rsid w:val="00FB3738"/>
    <w:rsid w:val="00FB4E36"/>
    <w:rsid w:val="00FB4F52"/>
    <w:rsid w:val="00FB546A"/>
    <w:rsid w:val="00FB5601"/>
    <w:rsid w:val="00FB61C0"/>
    <w:rsid w:val="00FB6D5A"/>
    <w:rsid w:val="00FB6DC1"/>
    <w:rsid w:val="00FB703E"/>
    <w:rsid w:val="00FC00EC"/>
    <w:rsid w:val="00FC058D"/>
    <w:rsid w:val="00FC0DC8"/>
    <w:rsid w:val="00FC1566"/>
    <w:rsid w:val="00FC2D4F"/>
    <w:rsid w:val="00FC460D"/>
    <w:rsid w:val="00FC4736"/>
    <w:rsid w:val="00FC48D4"/>
    <w:rsid w:val="00FC4D7C"/>
    <w:rsid w:val="00FC60EF"/>
    <w:rsid w:val="00FC69EE"/>
    <w:rsid w:val="00FC7E75"/>
    <w:rsid w:val="00FD001E"/>
    <w:rsid w:val="00FD0704"/>
    <w:rsid w:val="00FD0D6E"/>
    <w:rsid w:val="00FD0EC7"/>
    <w:rsid w:val="00FD1AE1"/>
    <w:rsid w:val="00FD1C13"/>
    <w:rsid w:val="00FD1C87"/>
    <w:rsid w:val="00FD1FFF"/>
    <w:rsid w:val="00FD2C2A"/>
    <w:rsid w:val="00FD2DF8"/>
    <w:rsid w:val="00FD3037"/>
    <w:rsid w:val="00FD3646"/>
    <w:rsid w:val="00FD3A94"/>
    <w:rsid w:val="00FD3B02"/>
    <w:rsid w:val="00FD4125"/>
    <w:rsid w:val="00FD4955"/>
    <w:rsid w:val="00FD5B27"/>
    <w:rsid w:val="00FD60A0"/>
    <w:rsid w:val="00FD6741"/>
    <w:rsid w:val="00FD69AA"/>
    <w:rsid w:val="00FD736F"/>
    <w:rsid w:val="00FD77CA"/>
    <w:rsid w:val="00FE0087"/>
    <w:rsid w:val="00FE0C59"/>
    <w:rsid w:val="00FE1B18"/>
    <w:rsid w:val="00FE2E17"/>
    <w:rsid w:val="00FE3AC6"/>
    <w:rsid w:val="00FE3F7B"/>
    <w:rsid w:val="00FE438A"/>
    <w:rsid w:val="00FE4766"/>
    <w:rsid w:val="00FE49FE"/>
    <w:rsid w:val="00FE4ED8"/>
    <w:rsid w:val="00FE50DD"/>
    <w:rsid w:val="00FE5192"/>
    <w:rsid w:val="00FE6BB5"/>
    <w:rsid w:val="00FE7A13"/>
    <w:rsid w:val="00FE7BB0"/>
    <w:rsid w:val="00FE7DEB"/>
    <w:rsid w:val="00FF0222"/>
    <w:rsid w:val="00FF071A"/>
    <w:rsid w:val="00FF165E"/>
    <w:rsid w:val="00FF19E0"/>
    <w:rsid w:val="00FF2F6C"/>
    <w:rsid w:val="00FF33B5"/>
    <w:rsid w:val="00FF4AC5"/>
    <w:rsid w:val="00FF4DDB"/>
    <w:rsid w:val="00FF592D"/>
    <w:rsid w:val="00FF5CBE"/>
    <w:rsid w:val="00FF73A9"/>
    <w:rsid w:val="00FF7990"/>
    <w:rsid w:val="00FF7B40"/>
    <w:rsid w:val="00FF7F57"/>
    <w:rsid w:val="0251C999"/>
    <w:rsid w:val="02F56D35"/>
    <w:rsid w:val="072B380E"/>
    <w:rsid w:val="0A44CA53"/>
    <w:rsid w:val="0DB0A392"/>
    <w:rsid w:val="0F78535A"/>
    <w:rsid w:val="10B06261"/>
    <w:rsid w:val="142787FA"/>
    <w:rsid w:val="17AAA3FA"/>
    <w:rsid w:val="17C9B107"/>
    <w:rsid w:val="17DECDD5"/>
    <w:rsid w:val="186151F1"/>
    <w:rsid w:val="206BA7EB"/>
    <w:rsid w:val="20985426"/>
    <w:rsid w:val="23C21857"/>
    <w:rsid w:val="2528D414"/>
    <w:rsid w:val="25D4AF52"/>
    <w:rsid w:val="25F40965"/>
    <w:rsid w:val="26ED1DAD"/>
    <w:rsid w:val="2780F9D2"/>
    <w:rsid w:val="29AAE7F8"/>
    <w:rsid w:val="2CBD85C7"/>
    <w:rsid w:val="2E9D264E"/>
    <w:rsid w:val="315AA230"/>
    <w:rsid w:val="324A0AE8"/>
    <w:rsid w:val="32516418"/>
    <w:rsid w:val="35421431"/>
    <w:rsid w:val="35BACDB3"/>
    <w:rsid w:val="3BA2313E"/>
    <w:rsid w:val="3D9F557C"/>
    <w:rsid w:val="3DC04D64"/>
    <w:rsid w:val="3E582295"/>
    <w:rsid w:val="4121DC0B"/>
    <w:rsid w:val="45A3B7CB"/>
    <w:rsid w:val="48BAB422"/>
    <w:rsid w:val="49F01E9D"/>
    <w:rsid w:val="4CC25693"/>
    <w:rsid w:val="4D5CEBD4"/>
    <w:rsid w:val="4D8BFA36"/>
    <w:rsid w:val="4DFB2AA4"/>
    <w:rsid w:val="50552149"/>
    <w:rsid w:val="51A43BE9"/>
    <w:rsid w:val="52D42CE9"/>
    <w:rsid w:val="552156A6"/>
    <w:rsid w:val="5529AB31"/>
    <w:rsid w:val="55331743"/>
    <w:rsid w:val="5AB72DE7"/>
    <w:rsid w:val="5C961823"/>
    <w:rsid w:val="5D000655"/>
    <w:rsid w:val="5DEBB30E"/>
    <w:rsid w:val="62F8BCEF"/>
    <w:rsid w:val="63216C5D"/>
    <w:rsid w:val="63288790"/>
    <w:rsid w:val="66AC8662"/>
    <w:rsid w:val="68280725"/>
    <w:rsid w:val="6848F3D4"/>
    <w:rsid w:val="68A3A17A"/>
    <w:rsid w:val="68D60F5B"/>
    <w:rsid w:val="6C50801A"/>
    <w:rsid w:val="75877AAC"/>
    <w:rsid w:val="777D2E70"/>
    <w:rsid w:val="78B9DF49"/>
    <w:rsid w:val="7CBE846B"/>
    <w:rsid w:val="7E8E93AD"/>
    <w:rsid w:val="7F014F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D710836"/>
  <w15:docId w15:val="{39442B31-586F-4CC3-892F-18581F3A8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4F5720"/>
    <w:pPr>
      <w:widowControl w:val="0"/>
      <w:suppressAutoHyphens/>
      <w:autoSpaceDN w:val="0"/>
      <w:spacing w:line="254" w:lineRule="auto"/>
      <w:textAlignment w:val="baseline"/>
    </w:pPr>
    <w:rPr>
      <w:rFonts w:ascii="Impact" w:eastAsia="SimSun" w:hAnsi="Impact" w:cs="Tahoma"/>
      <w:color w:val="FFFFFF" w:themeColor="background1"/>
      <w:kern w:val="3"/>
      <w:sz w:val="72"/>
      <w:szCs w:val="72"/>
    </w:rPr>
  </w:style>
  <w:style w:type="paragraph" w:styleId="Heading1">
    <w:name w:val="heading 1"/>
    <w:basedOn w:val="Normal"/>
    <w:next w:val="Normal"/>
    <w:link w:val="Heading1Char"/>
    <w:uiPriority w:val="9"/>
    <w:qFormat/>
    <w:rsid w:val="00DA6BF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B731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7C100F"/>
    <w:pPr>
      <w:widowControl/>
      <w:suppressAutoHyphens w:val="0"/>
      <w:autoSpaceDN/>
      <w:spacing w:before="100" w:beforeAutospacing="1" w:after="100" w:afterAutospacing="1" w:line="240" w:lineRule="auto"/>
      <w:textAlignment w:val="auto"/>
      <w:outlineLvl w:val="2"/>
    </w:pPr>
    <w:rPr>
      <w:rFonts w:ascii="Times New Roman" w:eastAsia="Times New Roman" w:hAnsi="Times New Roman" w:cs="Times New Roman"/>
      <w:b/>
      <w:bCs/>
      <w:kern w:val="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6BF7"/>
    <w:rPr>
      <w:rFonts w:asciiTheme="majorHAnsi" w:eastAsiaTheme="majorEastAsia" w:hAnsiTheme="majorHAnsi" w:cstheme="majorBidi"/>
      <w:color w:val="2F5496" w:themeColor="accent1" w:themeShade="BF"/>
      <w:kern w:val="3"/>
      <w:sz w:val="32"/>
      <w:szCs w:val="32"/>
    </w:rPr>
  </w:style>
  <w:style w:type="character" w:customStyle="1" w:styleId="Heading2Char">
    <w:name w:val="Heading 2 Char"/>
    <w:basedOn w:val="DefaultParagraphFont"/>
    <w:link w:val="Heading2"/>
    <w:uiPriority w:val="9"/>
    <w:rsid w:val="009B7316"/>
    <w:rPr>
      <w:rFonts w:asciiTheme="majorHAnsi" w:eastAsiaTheme="majorEastAsia" w:hAnsiTheme="majorHAnsi" w:cstheme="majorBidi"/>
      <w:color w:val="2F5496" w:themeColor="accent1" w:themeShade="BF"/>
      <w:kern w:val="3"/>
      <w:sz w:val="26"/>
      <w:szCs w:val="26"/>
    </w:rPr>
  </w:style>
  <w:style w:type="character" w:customStyle="1" w:styleId="Heading3Char">
    <w:name w:val="Heading 3 Char"/>
    <w:basedOn w:val="DefaultParagraphFont"/>
    <w:link w:val="Heading3"/>
    <w:uiPriority w:val="9"/>
    <w:rsid w:val="007C100F"/>
    <w:rPr>
      <w:rFonts w:ascii="Times New Roman" w:eastAsia="Times New Roman" w:hAnsi="Times New Roman" w:cs="Times New Roman"/>
      <w:b/>
      <w:bCs/>
      <w:sz w:val="27"/>
      <w:szCs w:val="27"/>
    </w:rPr>
  </w:style>
  <w:style w:type="paragraph" w:customStyle="1" w:styleId="Standard">
    <w:name w:val="Standard"/>
    <w:rsid w:val="00E158A6"/>
    <w:pPr>
      <w:suppressAutoHyphens/>
      <w:autoSpaceDN w:val="0"/>
      <w:spacing w:line="254" w:lineRule="auto"/>
      <w:textAlignment w:val="baseline"/>
    </w:pPr>
    <w:rPr>
      <w:rFonts w:ascii="Calibri" w:eastAsia="SimSun" w:hAnsi="Calibri" w:cs="Tahoma"/>
      <w:kern w:val="3"/>
    </w:rPr>
  </w:style>
  <w:style w:type="paragraph" w:customStyle="1" w:styleId="Textbody">
    <w:name w:val="Text body"/>
    <w:basedOn w:val="Standard"/>
    <w:rsid w:val="00E158A6"/>
    <w:pPr>
      <w:spacing w:after="120"/>
    </w:pPr>
  </w:style>
  <w:style w:type="character" w:styleId="Hyperlink">
    <w:name w:val="Hyperlink"/>
    <w:basedOn w:val="DefaultParagraphFont"/>
    <w:rsid w:val="00E158A6"/>
    <w:rPr>
      <w:color w:val="0563C1"/>
      <w:u w:val="single"/>
    </w:rPr>
  </w:style>
  <w:style w:type="character" w:styleId="Strong">
    <w:name w:val="Strong"/>
    <w:basedOn w:val="DefaultParagraphFont"/>
    <w:uiPriority w:val="22"/>
    <w:qFormat/>
    <w:rsid w:val="00E158A6"/>
    <w:rPr>
      <w:b/>
      <w:bCs/>
    </w:rPr>
  </w:style>
  <w:style w:type="character" w:customStyle="1" w:styleId="Mention1">
    <w:name w:val="Mention1"/>
    <w:basedOn w:val="DefaultParagraphFont"/>
    <w:uiPriority w:val="99"/>
    <w:semiHidden/>
    <w:unhideWhenUsed/>
    <w:rsid w:val="009E127C"/>
    <w:rPr>
      <w:color w:val="2B579A"/>
      <w:shd w:val="clear" w:color="auto" w:fill="E6E6E6"/>
    </w:rPr>
  </w:style>
  <w:style w:type="paragraph" w:customStyle="1" w:styleId="canvas-atom">
    <w:name w:val="canvas-atom"/>
    <w:basedOn w:val="Normal"/>
    <w:rsid w:val="009E127C"/>
    <w:pPr>
      <w:widowControl/>
      <w:suppressAutoHyphens w:val="0"/>
      <w:autoSpaceDN/>
      <w:spacing w:before="100" w:beforeAutospacing="1" w:after="100" w:afterAutospacing="1" w:line="240" w:lineRule="auto"/>
      <w:textAlignment w:val="auto"/>
    </w:pPr>
    <w:rPr>
      <w:rFonts w:ascii="Times New Roman" w:eastAsia="Times New Roman" w:hAnsi="Times New Roman" w:cs="Times New Roman"/>
      <w:kern w:val="0"/>
      <w:sz w:val="24"/>
      <w:szCs w:val="24"/>
    </w:rPr>
  </w:style>
  <w:style w:type="paragraph" w:styleId="NormalWeb">
    <w:name w:val="Normal (Web)"/>
    <w:basedOn w:val="Normal"/>
    <w:uiPriority w:val="99"/>
    <w:unhideWhenUsed/>
    <w:rsid w:val="007C100F"/>
    <w:pPr>
      <w:widowControl/>
      <w:suppressAutoHyphens w:val="0"/>
      <w:autoSpaceDN/>
      <w:spacing w:before="100" w:beforeAutospacing="1" w:after="100" w:afterAutospacing="1" w:line="240" w:lineRule="auto"/>
      <w:textAlignment w:val="auto"/>
    </w:pPr>
    <w:rPr>
      <w:rFonts w:ascii="Times New Roman" w:eastAsia="Times New Roman" w:hAnsi="Times New Roman" w:cs="Times New Roman"/>
      <w:kern w:val="0"/>
      <w:sz w:val="24"/>
      <w:szCs w:val="24"/>
    </w:rPr>
  </w:style>
  <w:style w:type="character" w:styleId="Emphasis">
    <w:name w:val="Emphasis"/>
    <w:basedOn w:val="DefaultParagraphFont"/>
    <w:uiPriority w:val="20"/>
    <w:qFormat/>
    <w:rsid w:val="007C100F"/>
    <w:rPr>
      <w:i/>
      <w:iCs/>
    </w:rPr>
  </w:style>
  <w:style w:type="paragraph" w:customStyle="1" w:styleId="truncated-string">
    <w:name w:val="truncated-string"/>
    <w:basedOn w:val="Normal"/>
    <w:rsid w:val="007C100F"/>
    <w:pPr>
      <w:widowControl/>
      <w:suppressAutoHyphens w:val="0"/>
      <w:autoSpaceDN/>
      <w:spacing w:before="100" w:beforeAutospacing="1" w:after="100" w:afterAutospacing="1" w:line="240" w:lineRule="auto"/>
      <w:textAlignment w:val="auto"/>
    </w:pPr>
    <w:rPr>
      <w:rFonts w:ascii="Times New Roman" w:eastAsia="Times New Roman" w:hAnsi="Times New Roman" w:cs="Times New Roman"/>
      <w:kern w:val="0"/>
      <w:sz w:val="24"/>
      <w:szCs w:val="24"/>
    </w:rPr>
  </w:style>
  <w:style w:type="table" w:styleId="TableGrid">
    <w:name w:val="Table Grid"/>
    <w:basedOn w:val="TableNormal"/>
    <w:uiPriority w:val="39"/>
    <w:rsid w:val="00F405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
    <w:name w:val="Grid Table 1 Light - Accent 51"/>
    <w:basedOn w:val="TableNormal"/>
    <w:uiPriority w:val="46"/>
    <w:rsid w:val="003953DD"/>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customStyle="1" w:styleId="apple-converted-space">
    <w:name w:val="apple-converted-space"/>
    <w:basedOn w:val="DefaultParagraphFont"/>
    <w:rsid w:val="002A53B6"/>
  </w:style>
  <w:style w:type="table" w:customStyle="1" w:styleId="PlainTable11">
    <w:name w:val="Plain Table 11"/>
    <w:basedOn w:val="TableNormal"/>
    <w:uiPriority w:val="41"/>
    <w:rsid w:val="00A95F8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ighlight">
    <w:name w:val="highlight"/>
    <w:basedOn w:val="DefaultParagraphFont"/>
    <w:rsid w:val="007D7C2A"/>
  </w:style>
  <w:style w:type="table" w:customStyle="1" w:styleId="TableGridLight1">
    <w:name w:val="Table Grid Light1"/>
    <w:basedOn w:val="TableNormal"/>
    <w:uiPriority w:val="40"/>
    <w:rsid w:val="00B757A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2">
    <w:name w:val="s2"/>
    <w:basedOn w:val="DefaultParagraphFont"/>
    <w:rsid w:val="00BA6F53"/>
  </w:style>
  <w:style w:type="paragraph" w:styleId="ListParagraph">
    <w:name w:val="List Paragraph"/>
    <w:basedOn w:val="Normal"/>
    <w:uiPriority w:val="34"/>
    <w:qFormat/>
    <w:rsid w:val="00F96E7F"/>
    <w:pPr>
      <w:ind w:left="720"/>
      <w:contextualSpacing/>
    </w:pPr>
  </w:style>
  <w:style w:type="paragraph" w:customStyle="1" w:styleId="excl">
    <w:name w:val="excl"/>
    <w:basedOn w:val="Normal"/>
    <w:rsid w:val="00791F02"/>
    <w:pPr>
      <w:widowControl/>
      <w:suppressAutoHyphens w:val="0"/>
      <w:autoSpaceDN/>
      <w:spacing w:before="100" w:beforeAutospacing="1" w:after="100" w:afterAutospacing="1" w:line="240" w:lineRule="auto"/>
      <w:textAlignment w:val="auto"/>
    </w:pPr>
    <w:rPr>
      <w:rFonts w:ascii="Times New Roman" w:eastAsia="Times New Roman" w:hAnsi="Times New Roman" w:cs="Times New Roman"/>
      <w:kern w:val="0"/>
      <w:sz w:val="24"/>
      <w:szCs w:val="24"/>
    </w:rPr>
  </w:style>
  <w:style w:type="character" w:customStyle="1" w:styleId="Caption1">
    <w:name w:val="Caption1"/>
    <w:basedOn w:val="DefaultParagraphFont"/>
    <w:rsid w:val="00C54345"/>
  </w:style>
  <w:style w:type="character" w:customStyle="1" w:styleId="UnresolvedMention1">
    <w:name w:val="Unresolved Mention1"/>
    <w:basedOn w:val="DefaultParagraphFont"/>
    <w:uiPriority w:val="99"/>
    <w:semiHidden/>
    <w:unhideWhenUsed/>
    <w:rsid w:val="00781D48"/>
    <w:rPr>
      <w:color w:val="808080"/>
      <w:shd w:val="clear" w:color="auto" w:fill="E6E6E6"/>
    </w:rPr>
  </w:style>
  <w:style w:type="paragraph" w:customStyle="1" w:styleId="speakable">
    <w:name w:val="speakable"/>
    <w:basedOn w:val="Normal"/>
    <w:rsid w:val="0083048D"/>
    <w:pPr>
      <w:widowControl/>
      <w:suppressAutoHyphens w:val="0"/>
      <w:autoSpaceDN/>
      <w:spacing w:before="100" w:beforeAutospacing="1" w:after="100" w:afterAutospacing="1" w:line="240" w:lineRule="auto"/>
      <w:textAlignment w:val="auto"/>
    </w:pPr>
    <w:rPr>
      <w:rFonts w:ascii="Times New Roman" w:eastAsia="Times New Roman" w:hAnsi="Times New Roman" w:cs="Times New Roman"/>
      <w:kern w:val="0"/>
      <w:sz w:val="24"/>
      <w:szCs w:val="24"/>
    </w:rPr>
  </w:style>
  <w:style w:type="character" w:customStyle="1" w:styleId="Quote1">
    <w:name w:val="Quote1"/>
    <w:basedOn w:val="DefaultParagraphFont"/>
    <w:rsid w:val="00344FA7"/>
  </w:style>
  <w:style w:type="character" w:customStyle="1" w:styleId="bgpercentchange">
    <w:name w:val="bgpercentchange"/>
    <w:basedOn w:val="DefaultParagraphFont"/>
    <w:rsid w:val="00344FA7"/>
  </w:style>
  <w:style w:type="table" w:customStyle="1" w:styleId="GridTable2-Accent11">
    <w:name w:val="Grid Table 2 - Accent 11"/>
    <w:basedOn w:val="TableNormal"/>
    <w:uiPriority w:val="47"/>
    <w:rsid w:val="004A3A3E"/>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51">
    <w:name w:val="Grid Table 2 - Accent 51"/>
    <w:basedOn w:val="TableNormal"/>
    <w:uiPriority w:val="47"/>
    <w:rsid w:val="00946FEB"/>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51">
    <w:name w:val="Grid Table 4 - Accent 51"/>
    <w:basedOn w:val="TableNormal"/>
    <w:uiPriority w:val="49"/>
    <w:rsid w:val="00526CFE"/>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HTMLCite">
    <w:name w:val="HTML Cite"/>
    <w:basedOn w:val="DefaultParagraphFont"/>
    <w:uiPriority w:val="99"/>
    <w:semiHidden/>
    <w:unhideWhenUsed/>
    <w:rsid w:val="003A2CF3"/>
    <w:rPr>
      <w:i/>
      <w:iCs/>
    </w:rPr>
  </w:style>
  <w:style w:type="paragraph" w:styleId="NoSpacing">
    <w:name w:val="No Spacing"/>
    <w:uiPriority w:val="1"/>
    <w:qFormat/>
    <w:rsid w:val="002777BE"/>
    <w:pPr>
      <w:widowControl w:val="0"/>
      <w:suppressAutoHyphens/>
      <w:autoSpaceDN w:val="0"/>
      <w:spacing w:after="0" w:line="240" w:lineRule="auto"/>
      <w:textAlignment w:val="baseline"/>
    </w:pPr>
    <w:rPr>
      <w:rFonts w:ascii="Calibri" w:eastAsia="SimSun" w:hAnsi="Calibri" w:cs="Tahoma"/>
      <w:kern w:val="3"/>
    </w:rPr>
  </w:style>
  <w:style w:type="paragraph" w:styleId="Revision">
    <w:name w:val="Revision"/>
    <w:hidden/>
    <w:uiPriority w:val="99"/>
    <w:semiHidden/>
    <w:rsid w:val="00106F6D"/>
    <w:pPr>
      <w:spacing w:after="0" w:line="240" w:lineRule="auto"/>
    </w:pPr>
    <w:rPr>
      <w:rFonts w:ascii="Calibri" w:eastAsia="SimSun" w:hAnsi="Calibri" w:cs="Tahoma"/>
      <w:kern w:val="3"/>
    </w:rPr>
  </w:style>
  <w:style w:type="paragraph" w:styleId="BalloonText">
    <w:name w:val="Balloon Text"/>
    <w:basedOn w:val="Normal"/>
    <w:link w:val="BalloonTextChar"/>
    <w:uiPriority w:val="99"/>
    <w:semiHidden/>
    <w:unhideWhenUsed/>
    <w:rsid w:val="00106F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6F6D"/>
    <w:rPr>
      <w:rFonts w:ascii="Segoe UI" w:eastAsia="SimSun" w:hAnsi="Segoe UI" w:cs="Segoe UI"/>
      <w:kern w:val="3"/>
      <w:sz w:val="18"/>
      <w:szCs w:val="18"/>
    </w:rPr>
  </w:style>
  <w:style w:type="table" w:customStyle="1" w:styleId="GridTable6Colorful-Accent11">
    <w:name w:val="Grid Table 6 Colorful - Accent 11"/>
    <w:basedOn w:val="TableNormal"/>
    <w:uiPriority w:val="51"/>
    <w:rsid w:val="00EC43CC"/>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1Light-Accent11">
    <w:name w:val="List Table 1 Light - Accent 11"/>
    <w:basedOn w:val="TableNormal"/>
    <w:uiPriority w:val="46"/>
    <w:rsid w:val="00903196"/>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3-Accent11">
    <w:name w:val="Grid Table 3 - Accent 11"/>
    <w:basedOn w:val="TableNormal"/>
    <w:uiPriority w:val="48"/>
    <w:rsid w:val="00903196"/>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GridTable6Colorful-Accent51">
    <w:name w:val="Grid Table 6 Colorful - Accent 51"/>
    <w:basedOn w:val="TableNormal"/>
    <w:uiPriority w:val="51"/>
    <w:rsid w:val="00903196"/>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1Light-Accent11">
    <w:name w:val="Grid Table 1 Light - Accent 11"/>
    <w:basedOn w:val="TableNormal"/>
    <w:uiPriority w:val="46"/>
    <w:rsid w:val="003957A5"/>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4-Accent11">
    <w:name w:val="Grid Table 4 - Accent 11"/>
    <w:basedOn w:val="TableNormal"/>
    <w:uiPriority w:val="49"/>
    <w:rsid w:val="0097177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avatar">
    <w:name w:val="avatar"/>
    <w:basedOn w:val="DefaultParagraphFont"/>
    <w:rsid w:val="00EF058D"/>
  </w:style>
  <w:style w:type="character" w:customStyle="1" w:styleId="by">
    <w:name w:val="by"/>
    <w:basedOn w:val="DefaultParagraphFont"/>
    <w:rsid w:val="00EF058D"/>
  </w:style>
  <w:style w:type="character" w:customStyle="1" w:styleId="author-name">
    <w:name w:val="author-name"/>
    <w:basedOn w:val="DefaultParagraphFont"/>
    <w:rsid w:val="00EF058D"/>
  </w:style>
  <w:style w:type="character" w:customStyle="1" w:styleId="hide-deck">
    <w:name w:val="hide-deck"/>
    <w:basedOn w:val="DefaultParagraphFont"/>
    <w:rsid w:val="00EF058D"/>
  </w:style>
  <w:style w:type="table" w:customStyle="1" w:styleId="ListTable2-Accent51">
    <w:name w:val="List Table 2 - Accent 51"/>
    <w:basedOn w:val="TableNormal"/>
    <w:uiPriority w:val="47"/>
    <w:rsid w:val="00D41470"/>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p1">
    <w:name w:val="p1"/>
    <w:basedOn w:val="Normal"/>
    <w:rsid w:val="00003DC9"/>
    <w:pPr>
      <w:widowControl/>
      <w:suppressAutoHyphens w:val="0"/>
      <w:autoSpaceDN/>
      <w:spacing w:before="100" w:beforeAutospacing="1" w:after="100" w:afterAutospacing="1" w:line="240" w:lineRule="auto"/>
      <w:textAlignment w:val="auto"/>
    </w:pPr>
    <w:rPr>
      <w:rFonts w:ascii="Times New Roman" w:eastAsia="Times New Roman" w:hAnsi="Times New Roman" w:cs="Times New Roman"/>
      <w:kern w:val="0"/>
      <w:sz w:val="24"/>
      <w:szCs w:val="24"/>
    </w:rPr>
  </w:style>
  <w:style w:type="character" w:customStyle="1" w:styleId="s1">
    <w:name w:val="s1"/>
    <w:basedOn w:val="DefaultParagraphFont"/>
    <w:rsid w:val="00003DC9"/>
  </w:style>
  <w:style w:type="character" w:customStyle="1" w:styleId="pkmetadivider">
    <w:name w:val="pk_meta_divider"/>
    <w:basedOn w:val="DefaultParagraphFont"/>
    <w:rsid w:val="006D5043"/>
  </w:style>
  <w:style w:type="character" w:styleId="FollowedHyperlink">
    <w:name w:val="FollowedHyperlink"/>
    <w:basedOn w:val="DefaultParagraphFont"/>
    <w:uiPriority w:val="99"/>
    <w:semiHidden/>
    <w:unhideWhenUsed/>
    <w:rsid w:val="00E80D66"/>
    <w:rPr>
      <w:color w:val="954F72" w:themeColor="followedHyperlink"/>
      <w:u w:val="single"/>
    </w:rPr>
  </w:style>
  <w:style w:type="paragraph" w:styleId="Header">
    <w:name w:val="header"/>
    <w:basedOn w:val="Normal"/>
    <w:link w:val="HeaderChar"/>
    <w:uiPriority w:val="99"/>
    <w:unhideWhenUsed/>
    <w:rsid w:val="00DD4E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4E32"/>
    <w:rPr>
      <w:rFonts w:ascii="Calibri" w:eastAsia="SimSun" w:hAnsi="Calibri" w:cs="Tahoma"/>
      <w:kern w:val="3"/>
    </w:rPr>
  </w:style>
  <w:style w:type="paragraph" w:styleId="Footer">
    <w:name w:val="footer"/>
    <w:basedOn w:val="Normal"/>
    <w:link w:val="FooterChar"/>
    <w:uiPriority w:val="99"/>
    <w:unhideWhenUsed/>
    <w:rsid w:val="00DD4E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4E32"/>
    <w:rPr>
      <w:rFonts w:ascii="Calibri" w:eastAsia="SimSun" w:hAnsi="Calibri" w:cs="Tahoma"/>
      <w:kern w:val="3"/>
    </w:rPr>
  </w:style>
  <w:style w:type="table" w:styleId="GridTable1Light-Accent5">
    <w:name w:val="Grid Table 1 Light Accent 5"/>
    <w:basedOn w:val="TableNormal"/>
    <w:uiPriority w:val="46"/>
    <w:rsid w:val="008F707A"/>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PlainTable1">
    <w:name w:val="Plain Table 1"/>
    <w:basedOn w:val="TableNormal"/>
    <w:uiPriority w:val="41"/>
    <w:rsid w:val="008F707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8F707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2-Accent1">
    <w:name w:val="Grid Table 2 Accent 1"/>
    <w:basedOn w:val="TableNormal"/>
    <w:uiPriority w:val="47"/>
    <w:rsid w:val="008F707A"/>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2-Accent5">
    <w:name w:val="Grid Table 2 Accent 5"/>
    <w:basedOn w:val="TableNormal"/>
    <w:uiPriority w:val="47"/>
    <w:rsid w:val="008F707A"/>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5">
    <w:name w:val="Grid Table 4 Accent 5"/>
    <w:basedOn w:val="TableNormal"/>
    <w:uiPriority w:val="49"/>
    <w:rsid w:val="008F707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rful-Accent1">
    <w:name w:val="Grid Table 6 Colorful Accent 1"/>
    <w:basedOn w:val="TableNormal"/>
    <w:uiPriority w:val="51"/>
    <w:rsid w:val="008F707A"/>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1Light-Accent1">
    <w:name w:val="List Table 1 Light Accent 1"/>
    <w:basedOn w:val="TableNormal"/>
    <w:uiPriority w:val="46"/>
    <w:rsid w:val="008F707A"/>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3-Accent1">
    <w:name w:val="Grid Table 3 Accent 1"/>
    <w:basedOn w:val="TableNormal"/>
    <w:uiPriority w:val="48"/>
    <w:rsid w:val="008F707A"/>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6Colorful-Accent5">
    <w:name w:val="Grid Table 6 Colorful Accent 5"/>
    <w:basedOn w:val="TableNormal"/>
    <w:uiPriority w:val="51"/>
    <w:rsid w:val="008F707A"/>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1Light-Accent1">
    <w:name w:val="Grid Table 1 Light Accent 1"/>
    <w:basedOn w:val="TableNormal"/>
    <w:uiPriority w:val="46"/>
    <w:rsid w:val="008F707A"/>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8F707A"/>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2-Accent5">
    <w:name w:val="List Table 2 Accent 5"/>
    <w:basedOn w:val="TableNormal"/>
    <w:uiPriority w:val="47"/>
    <w:rsid w:val="008F707A"/>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Date1">
    <w:name w:val="Date1"/>
    <w:basedOn w:val="Normal"/>
    <w:rsid w:val="008F707A"/>
    <w:pPr>
      <w:widowControl/>
      <w:suppressAutoHyphens w:val="0"/>
      <w:autoSpaceDN/>
      <w:spacing w:before="100" w:beforeAutospacing="1" w:after="100" w:afterAutospacing="1" w:line="240" w:lineRule="auto"/>
      <w:textAlignment w:val="auto"/>
    </w:pPr>
    <w:rPr>
      <w:rFonts w:ascii="Times New Roman" w:eastAsia="Times New Roman" w:hAnsi="Times New Roman" w:cs="Times New Roman"/>
      <w:color w:val="auto"/>
      <w:kern w:val="0"/>
      <w:sz w:val="24"/>
      <w:szCs w:val="24"/>
    </w:rPr>
  </w:style>
  <w:style w:type="character" w:customStyle="1" w:styleId="vjs-control-text">
    <w:name w:val="vjs-control-text"/>
    <w:basedOn w:val="DefaultParagraphFont"/>
    <w:rsid w:val="008F707A"/>
  </w:style>
  <w:style w:type="character" w:customStyle="1" w:styleId="Quote2">
    <w:name w:val="Quote2"/>
    <w:basedOn w:val="DefaultParagraphFont"/>
    <w:rsid w:val="008F707A"/>
  </w:style>
  <w:style w:type="paragraph" w:customStyle="1" w:styleId="unrulyiadisclosuretext">
    <w:name w:val="unruly_ia_disclosure_text"/>
    <w:basedOn w:val="Normal"/>
    <w:rsid w:val="008F707A"/>
    <w:pPr>
      <w:widowControl/>
      <w:suppressAutoHyphens w:val="0"/>
      <w:autoSpaceDN/>
      <w:spacing w:before="100" w:beforeAutospacing="1" w:after="100" w:afterAutospacing="1" w:line="240" w:lineRule="auto"/>
      <w:textAlignment w:val="auto"/>
    </w:pPr>
    <w:rPr>
      <w:rFonts w:ascii="Times New Roman" w:eastAsia="Times New Roman" w:hAnsi="Times New Roman" w:cs="Times New Roman"/>
      <w:color w:val="auto"/>
      <w:kern w:val="0"/>
      <w:sz w:val="24"/>
      <w:szCs w:val="24"/>
    </w:rPr>
  </w:style>
  <w:style w:type="character" w:customStyle="1" w:styleId="Quote3">
    <w:name w:val="Quote3"/>
    <w:basedOn w:val="DefaultParagraphFont"/>
    <w:rsid w:val="008F707A"/>
  </w:style>
  <w:style w:type="table" w:styleId="GridTable5Dark-Accent5">
    <w:name w:val="Grid Table 5 Dark Accent 5"/>
    <w:basedOn w:val="TableNormal"/>
    <w:uiPriority w:val="50"/>
    <w:rsid w:val="008F707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customStyle="1" w:styleId="HTMLPreformattedChar">
    <w:name w:val="HTML Preformatted Char"/>
    <w:basedOn w:val="DefaultParagraphFont"/>
    <w:link w:val="HTMLPreformatted"/>
    <w:uiPriority w:val="99"/>
    <w:semiHidden/>
    <w:rsid w:val="008F707A"/>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8F70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after="0" w:line="240" w:lineRule="auto"/>
      <w:textAlignment w:val="auto"/>
    </w:pPr>
    <w:rPr>
      <w:rFonts w:ascii="Courier New" w:eastAsia="Times New Roman" w:hAnsi="Courier New" w:cs="Courier New"/>
      <w:color w:val="auto"/>
      <w:kern w:val="0"/>
      <w:sz w:val="20"/>
      <w:szCs w:val="20"/>
    </w:rPr>
  </w:style>
  <w:style w:type="character" w:customStyle="1" w:styleId="chart-legend-item">
    <w:name w:val="chart-legend-item"/>
    <w:basedOn w:val="DefaultParagraphFont"/>
    <w:rsid w:val="008F707A"/>
  </w:style>
  <w:style w:type="character" w:customStyle="1" w:styleId="Quote4">
    <w:name w:val="Quote4"/>
    <w:basedOn w:val="DefaultParagraphFont"/>
    <w:rsid w:val="008F707A"/>
  </w:style>
  <w:style w:type="numbering" w:customStyle="1" w:styleId="NoList1">
    <w:name w:val="No List1"/>
    <w:next w:val="NoList"/>
    <w:uiPriority w:val="99"/>
    <w:semiHidden/>
    <w:unhideWhenUsed/>
    <w:rsid w:val="001370F8"/>
  </w:style>
  <w:style w:type="character" w:styleId="Mention">
    <w:name w:val="Mention"/>
    <w:basedOn w:val="DefaultParagraphFont"/>
    <w:uiPriority w:val="99"/>
    <w:semiHidden/>
    <w:unhideWhenUsed/>
    <w:rsid w:val="001370F8"/>
    <w:rPr>
      <w:color w:val="2B579A"/>
      <w:shd w:val="clear" w:color="auto" w:fill="E6E6E6"/>
    </w:rPr>
  </w:style>
  <w:style w:type="character" w:styleId="UnresolvedMention">
    <w:name w:val="Unresolved Mention"/>
    <w:basedOn w:val="DefaultParagraphFont"/>
    <w:uiPriority w:val="99"/>
    <w:semiHidden/>
    <w:unhideWhenUsed/>
    <w:rsid w:val="001370F8"/>
    <w:rPr>
      <w:color w:val="808080"/>
      <w:shd w:val="clear" w:color="auto" w:fill="E6E6E6"/>
    </w:rPr>
  </w:style>
  <w:style w:type="table" w:customStyle="1" w:styleId="GridTable5Dark-Accent51">
    <w:name w:val="Grid Table 5 Dark - Accent 51"/>
    <w:basedOn w:val="TableNormal"/>
    <w:next w:val="GridTable5Dark-Accent5"/>
    <w:uiPriority w:val="50"/>
    <w:rsid w:val="001370F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customStyle="1" w:styleId="Quote5">
    <w:name w:val="Quote5"/>
    <w:basedOn w:val="DefaultParagraphFont"/>
    <w:rsid w:val="001370F8"/>
  </w:style>
  <w:style w:type="table" w:styleId="ListTable4-Accent5">
    <w:name w:val="List Table 4 Accent 5"/>
    <w:basedOn w:val="TableNormal"/>
    <w:uiPriority w:val="49"/>
    <w:rsid w:val="001370F8"/>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numbering" w:customStyle="1" w:styleId="NoList2">
    <w:name w:val="No List2"/>
    <w:next w:val="NoList"/>
    <w:uiPriority w:val="99"/>
    <w:semiHidden/>
    <w:unhideWhenUsed/>
    <w:rsid w:val="007F6E2E"/>
  </w:style>
  <w:style w:type="numbering" w:customStyle="1" w:styleId="NoList3">
    <w:name w:val="No List3"/>
    <w:next w:val="NoList"/>
    <w:uiPriority w:val="99"/>
    <w:semiHidden/>
    <w:unhideWhenUsed/>
    <w:rsid w:val="008528A5"/>
  </w:style>
  <w:style w:type="numbering" w:customStyle="1" w:styleId="NoList4">
    <w:name w:val="No List4"/>
    <w:next w:val="NoList"/>
    <w:uiPriority w:val="99"/>
    <w:semiHidden/>
    <w:unhideWhenUsed/>
    <w:rsid w:val="00530216"/>
  </w:style>
  <w:style w:type="table" w:customStyle="1" w:styleId="TableGrid1">
    <w:name w:val="Table Grid1"/>
    <w:basedOn w:val="TableNormal"/>
    <w:next w:val="TableGrid"/>
    <w:uiPriority w:val="39"/>
    <w:rsid w:val="005302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2">
    <w:name w:val="Grid Table 1 Light - Accent 52"/>
    <w:basedOn w:val="TableNormal"/>
    <w:next w:val="GridTable1Light-Accent5"/>
    <w:uiPriority w:val="46"/>
    <w:rsid w:val="00530216"/>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PlainTable12">
    <w:name w:val="Plain Table 12"/>
    <w:basedOn w:val="TableNormal"/>
    <w:next w:val="PlainTable1"/>
    <w:uiPriority w:val="41"/>
    <w:rsid w:val="0053021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2">
    <w:name w:val="Table Grid Light2"/>
    <w:basedOn w:val="TableNormal"/>
    <w:next w:val="TableGridLight"/>
    <w:uiPriority w:val="40"/>
    <w:rsid w:val="0053021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2-Accent12">
    <w:name w:val="Grid Table 2 - Accent 12"/>
    <w:basedOn w:val="TableNormal"/>
    <w:next w:val="GridTable2-Accent1"/>
    <w:uiPriority w:val="47"/>
    <w:rsid w:val="00530216"/>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52">
    <w:name w:val="Grid Table 2 - Accent 52"/>
    <w:basedOn w:val="TableNormal"/>
    <w:next w:val="GridTable2-Accent5"/>
    <w:uiPriority w:val="47"/>
    <w:rsid w:val="00530216"/>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52">
    <w:name w:val="Grid Table 4 - Accent 52"/>
    <w:basedOn w:val="TableNormal"/>
    <w:next w:val="GridTable4-Accent5"/>
    <w:uiPriority w:val="49"/>
    <w:rsid w:val="00530216"/>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6Colorful-Accent12">
    <w:name w:val="Grid Table 6 Colorful - Accent 12"/>
    <w:basedOn w:val="TableNormal"/>
    <w:next w:val="GridTable6Colorful-Accent1"/>
    <w:uiPriority w:val="51"/>
    <w:rsid w:val="00530216"/>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1Light-Accent12">
    <w:name w:val="List Table 1 Light - Accent 12"/>
    <w:basedOn w:val="TableNormal"/>
    <w:next w:val="ListTable1Light-Accent1"/>
    <w:uiPriority w:val="46"/>
    <w:rsid w:val="00530216"/>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3-Accent12">
    <w:name w:val="Grid Table 3 - Accent 12"/>
    <w:basedOn w:val="TableNormal"/>
    <w:next w:val="GridTable3-Accent1"/>
    <w:uiPriority w:val="48"/>
    <w:rsid w:val="00530216"/>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GridTable6Colorful-Accent52">
    <w:name w:val="Grid Table 6 Colorful - Accent 52"/>
    <w:basedOn w:val="TableNormal"/>
    <w:next w:val="GridTable6Colorful-Accent5"/>
    <w:uiPriority w:val="51"/>
    <w:rsid w:val="00530216"/>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1Light-Accent12">
    <w:name w:val="Grid Table 1 Light - Accent 12"/>
    <w:basedOn w:val="TableNormal"/>
    <w:next w:val="GridTable1Light-Accent1"/>
    <w:uiPriority w:val="46"/>
    <w:rsid w:val="00530216"/>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4-Accent12">
    <w:name w:val="Grid Table 4 - Accent 12"/>
    <w:basedOn w:val="TableNormal"/>
    <w:next w:val="GridTable4-Accent1"/>
    <w:uiPriority w:val="49"/>
    <w:rsid w:val="00530216"/>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2-Accent52">
    <w:name w:val="List Table 2 - Accent 52"/>
    <w:basedOn w:val="TableNormal"/>
    <w:next w:val="ListTable2-Accent5"/>
    <w:uiPriority w:val="47"/>
    <w:rsid w:val="00530216"/>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5Dark-Accent52">
    <w:name w:val="Grid Table 5 Dark - Accent 52"/>
    <w:basedOn w:val="TableNormal"/>
    <w:next w:val="GridTable5Dark-Accent5"/>
    <w:uiPriority w:val="50"/>
    <w:rsid w:val="0053021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ListTable4-Accent51">
    <w:name w:val="List Table 4 - Accent 51"/>
    <w:basedOn w:val="TableNormal"/>
    <w:next w:val="ListTable4-Accent5"/>
    <w:uiPriority w:val="49"/>
    <w:rsid w:val="00530216"/>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numbering" w:customStyle="1" w:styleId="NoList5">
    <w:name w:val="No List5"/>
    <w:next w:val="NoList"/>
    <w:uiPriority w:val="99"/>
    <w:semiHidden/>
    <w:unhideWhenUsed/>
    <w:rsid w:val="005426B3"/>
  </w:style>
  <w:style w:type="numbering" w:customStyle="1" w:styleId="NoList6">
    <w:name w:val="No List6"/>
    <w:next w:val="NoList"/>
    <w:uiPriority w:val="99"/>
    <w:semiHidden/>
    <w:unhideWhenUsed/>
    <w:rsid w:val="00BC7A75"/>
  </w:style>
  <w:style w:type="table" w:customStyle="1" w:styleId="TableGrid2">
    <w:name w:val="Table Grid2"/>
    <w:basedOn w:val="TableNormal"/>
    <w:next w:val="TableGrid"/>
    <w:uiPriority w:val="39"/>
    <w:rsid w:val="00BC7A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3">
    <w:name w:val="Grid Table 1 Light - Accent 53"/>
    <w:basedOn w:val="TableNormal"/>
    <w:next w:val="GridTable1Light-Accent5"/>
    <w:uiPriority w:val="46"/>
    <w:rsid w:val="00BC7A75"/>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PlainTable13">
    <w:name w:val="Plain Table 13"/>
    <w:basedOn w:val="TableNormal"/>
    <w:next w:val="PlainTable1"/>
    <w:uiPriority w:val="41"/>
    <w:rsid w:val="00BC7A7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3">
    <w:name w:val="Table Grid Light3"/>
    <w:basedOn w:val="TableNormal"/>
    <w:next w:val="TableGridLight"/>
    <w:uiPriority w:val="40"/>
    <w:rsid w:val="00BC7A7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2-Accent13">
    <w:name w:val="Grid Table 2 - Accent 13"/>
    <w:basedOn w:val="TableNormal"/>
    <w:next w:val="GridTable2-Accent1"/>
    <w:uiPriority w:val="47"/>
    <w:rsid w:val="00BC7A75"/>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53">
    <w:name w:val="Grid Table 2 - Accent 53"/>
    <w:basedOn w:val="TableNormal"/>
    <w:next w:val="GridTable2-Accent5"/>
    <w:uiPriority w:val="47"/>
    <w:rsid w:val="00BC7A75"/>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53">
    <w:name w:val="Grid Table 4 - Accent 53"/>
    <w:basedOn w:val="TableNormal"/>
    <w:next w:val="GridTable4-Accent5"/>
    <w:uiPriority w:val="49"/>
    <w:rsid w:val="00BC7A75"/>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6Colorful-Accent13">
    <w:name w:val="Grid Table 6 Colorful - Accent 13"/>
    <w:basedOn w:val="TableNormal"/>
    <w:next w:val="GridTable6Colorful-Accent1"/>
    <w:uiPriority w:val="51"/>
    <w:rsid w:val="00BC7A75"/>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1Light-Accent13">
    <w:name w:val="List Table 1 Light - Accent 13"/>
    <w:basedOn w:val="TableNormal"/>
    <w:next w:val="ListTable1Light-Accent1"/>
    <w:uiPriority w:val="46"/>
    <w:rsid w:val="00BC7A75"/>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3-Accent13">
    <w:name w:val="Grid Table 3 - Accent 13"/>
    <w:basedOn w:val="TableNormal"/>
    <w:next w:val="GridTable3-Accent1"/>
    <w:uiPriority w:val="48"/>
    <w:rsid w:val="00BC7A75"/>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GridTable6Colorful-Accent53">
    <w:name w:val="Grid Table 6 Colorful - Accent 53"/>
    <w:basedOn w:val="TableNormal"/>
    <w:next w:val="GridTable6Colorful-Accent5"/>
    <w:uiPriority w:val="51"/>
    <w:rsid w:val="00BC7A75"/>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1Light-Accent13">
    <w:name w:val="Grid Table 1 Light - Accent 13"/>
    <w:basedOn w:val="TableNormal"/>
    <w:next w:val="GridTable1Light-Accent1"/>
    <w:uiPriority w:val="46"/>
    <w:rsid w:val="00BC7A75"/>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4-Accent13">
    <w:name w:val="Grid Table 4 - Accent 13"/>
    <w:basedOn w:val="TableNormal"/>
    <w:next w:val="GridTable4-Accent1"/>
    <w:uiPriority w:val="49"/>
    <w:rsid w:val="00BC7A75"/>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2-Accent53">
    <w:name w:val="List Table 2 - Accent 53"/>
    <w:basedOn w:val="TableNormal"/>
    <w:next w:val="ListTable2-Accent5"/>
    <w:uiPriority w:val="47"/>
    <w:rsid w:val="00BC7A75"/>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5Dark-Accent53">
    <w:name w:val="Grid Table 5 Dark - Accent 53"/>
    <w:basedOn w:val="TableNormal"/>
    <w:next w:val="GridTable5Dark-Accent5"/>
    <w:uiPriority w:val="50"/>
    <w:rsid w:val="00BC7A7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ListTable4-Accent52">
    <w:name w:val="List Table 4 - Accent 52"/>
    <w:basedOn w:val="TableNormal"/>
    <w:next w:val="ListTable4-Accent5"/>
    <w:uiPriority w:val="49"/>
    <w:rsid w:val="00BC7A75"/>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numbering" w:customStyle="1" w:styleId="NoList7">
    <w:name w:val="No List7"/>
    <w:next w:val="NoList"/>
    <w:uiPriority w:val="99"/>
    <w:semiHidden/>
    <w:unhideWhenUsed/>
    <w:rsid w:val="00710A9A"/>
  </w:style>
  <w:style w:type="table" w:customStyle="1" w:styleId="TableGrid3">
    <w:name w:val="Table Grid3"/>
    <w:basedOn w:val="TableNormal"/>
    <w:next w:val="TableGrid"/>
    <w:uiPriority w:val="39"/>
    <w:rsid w:val="00710A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4">
    <w:name w:val="Grid Table 1 Light - Accent 54"/>
    <w:basedOn w:val="TableNormal"/>
    <w:next w:val="GridTable1Light-Accent5"/>
    <w:uiPriority w:val="46"/>
    <w:rsid w:val="00710A9A"/>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PlainTable14">
    <w:name w:val="Plain Table 14"/>
    <w:basedOn w:val="TableNormal"/>
    <w:next w:val="PlainTable1"/>
    <w:uiPriority w:val="41"/>
    <w:rsid w:val="00710A9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4">
    <w:name w:val="Table Grid Light4"/>
    <w:basedOn w:val="TableNormal"/>
    <w:next w:val="TableGridLight"/>
    <w:uiPriority w:val="40"/>
    <w:rsid w:val="00710A9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2-Accent14">
    <w:name w:val="Grid Table 2 - Accent 14"/>
    <w:basedOn w:val="TableNormal"/>
    <w:next w:val="GridTable2-Accent1"/>
    <w:uiPriority w:val="47"/>
    <w:rsid w:val="00710A9A"/>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54">
    <w:name w:val="Grid Table 2 - Accent 54"/>
    <w:basedOn w:val="TableNormal"/>
    <w:next w:val="GridTable2-Accent5"/>
    <w:uiPriority w:val="47"/>
    <w:rsid w:val="00710A9A"/>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54">
    <w:name w:val="Grid Table 4 - Accent 54"/>
    <w:basedOn w:val="TableNormal"/>
    <w:next w:val="GridTable4-Accent5"/>
    <w:uiPriority w:val="49"/>
    <w:rsid w:val="00710A9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6Colorful-Accent14">
    <w:name w:val="Grid Table 6 Colorful - Accent 14"/>
    <w:basedOn w:val="TableNormal"/>
    <w:next w:val="GridTable6Colorful-Accent1"/>
    <w:uiPriority w:val="51"/>
    <w:rsid w:val="00710A9A"/>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1Light-Accent14">
    <w:name w:val="List Table 1 Light - Accent 14"/>
    <w:basedOn w:val="TableNormal"/>
    <w:next w:val="ListTable1Light-Accent1"/>
    <w:uiPriority w:val="46"/>
    <w:rsid w:val="00710A9A"/>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3-Accent14">
    <w:name w:val="Grid Table 3 - Accent 14"/>
    <w:basedOn w:val="TableNormal"/>
    <w:next w:val="GridTable3-Accent1"/>
    <w:uiPriority w:val="48"/>
    <w:rsid w:val="00710A9A"/>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GridTable6Colorful-Accent54">
    <w:name w:val="Grid Table 6 Colorful - Accent 54"/>
    <w:basedOn w:val="TableNormal"/>
    <w:next w:val="GridTable6Colorful-Accent5"/>
    <w:uiPriority w:val="51"/>
    <w:rsid w:val="00710A9A"/>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1Light-Accent14">
    <w:name w:val="Grid Table 1 Light - Accent 14"/>
    <w:basedOn w:val="TableNormal"/>
    <w:next w:val="GridTable1Light-Accent1"/>
    <w:uiPriority w:val="46"/>
    <w:rsid w:val="00710A9A"/>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4-Accent14">
    <w:name w:val="Grid Table 4 - Accent 14"/>
    <w:basedOn w:val="TableNormal"/>
    <w:next w:val="GridTable4-Accent1"/>
    <w:uiPriority w:val="49"/>
    <w:rsid w:val="00710A9A"/>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2-Accent54">
    <w:name w:val="List Table 2 - Accent 54"/>
    <w:basedOn w:val="TableNormal"/>
    <w:next w:val="ListTable2-Accent5"/>
    <w:uiPriority w:val="47"/>
    <w:rsid w:val="00710A9A"/>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5Dark-Accent54">
    <w:name w:val="Grid Table 5 Dark - Accent 54"/>
    <w:basedOn w:val="TableNormal"/>
    <w:next w:val="GridTable5Dark-Accent5"/>
    <w:uiPriority w:val="50"/>
    <w:rsid w:val="00710A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ListTable4-Accent53">
    <w:name w:val="List Table 4 - Accent 53"/>
    <w:basedOn w:val="TableNormal"/>
    <w:next w:val="ListTable4-Accent5"/>
    <w:uiPriority w:val="49"/>
    <w:rsid w:val="00710A9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lrdctph">
    <w:name w:val="lr_dct_ph"/>
    <w:basedOn w:val="DefaultParagraphFont"/>
    <w:rsid w:val="00710A9A"/>
  </w:style>
  <w:style w:type="character" w:customStyle="1" w:styleId="lrdctspkr">
    <w:name w:val="lr_dct_spkr"/>
    <w:basedOn w:val="DefaultParagraphFont"/>
    <w:rsid w:val="00710A9A"/>
  </w:style>
  <w:style w:type="numbering" w:customStyle="1" w:styleId="NoList8">
    <w:name w:val="No List8"/>
    <w:next w:val="NoList"/>
    <w:uiPriority w:val="99"/>
    <w:semiHidden/>
    <w:unhideWhenUsed/>
    <w:rsid w:val="004E1EFA"/>
  </w:style>
  <w:style w:type="numbering" w:customStyle="1" w:styleId="NoList11">
    <w:name w:val="No List11"/>
    <w:next w:val="NoList"/>
    <w:uiPriority w:val="99"/>
    <w:semiHidden/>
    <w:unhideWhenUsed/>
    <w:rsid w:val="004E1EFA"/>
  </w:style>
  <w:style w:type="character" w:customStyle="1" w:styleId="HTMLPreformattedChar1">
    <w:name w:val="HTML Preformatted Char1"/>
    <w:basedOn w:val="DefaultParagraphFont"/>
    <w:uiPriority w:val="99"/>
    <w:semiHidden/>
    <w:rsid w:val="004E1EFA"/>
    <w:rPr>
      <w:rFonts w:ascii="Consolas" w:hAnsi="Consolas"/>
      <w:sz w:val="20"/>
      <w:szCs w:val="20"/>
    </w:rPr>
  </w:style>
  <w:style w:type="numbering" w:customStyle="1" w:styleId="NoList111">
    <w:name w:val="No List111"/>
    <w:next w:val="NoList"/>
    <w:uiPriority w:val="99"/>
    <w:semiHidden/>
    <w:unhideWhenUsed/>
    <w:rsid w:val="004E1EFA"/>
  </w:style>
  <w:style w:type="numbering" w:customStyle="1" w:styleId="NoList21">
    <w:name w:val="No List21"/>
    <w:next w:val="NoList"/>
    <w:uiPriority w:val="99"/>
    <w:semiHidden/>
    <w:unhideWhenUsed/>
    <w:rsid w:val="004E1EFA"/>
  </w:style>
  <w:style w:type="numbering" w:customStyle="1" w:styleId="NoList31">
    <w:name w:val="No List31"/>
    <w:next w:val="NoList"/>
    <w:uiPriority w:val="99"/>
    <w:semiHidden/>
    <w:unhideWhenUsed/>
    <w:rsid w:val="004E1EFA"/>
  </w:style>
  <w:style w:type="numbering" w:customStyle="1" w:styleId="NoList41">
    <w:name w:val="No List41"/>
    <w:next w:val="NoList"/>
    <w:uiPriority w:val="99"/>
    <w:semiHidden/>
    <w:unhideWhenUsed/>
    <w:rsid w:val="004E1EFA"/>
  </w:style>
  <w:style w:type="numbering" w:customStyle="1" w:styleId="NoList51">
    <w:name w:val="No List51"/>
    <w:next w:val="NoList"/>
    <w:uiPriority w:val="99"/>
    <w:semiHidden/>
    <w:unhideWhenUsed/>
    <w:rsid w:val="004E1EFA"/>
  </w:style>
  <w:style w:type="numbering" w:customStyle="1" w:styleId="NoList61">
    <w:name w:val="No List61"/>
    <w:next w:val="NoList"/>
    <w:uiPriority w:val="99"/>
    <w:semiHidden/>
    <w:unhideWhenUsed/>
    <w:rsid w:val="004E1EFA"/>
  </w:style>
  <w:style w:type="numbering" w:customStyle="1" w:styleId="NoList71">
    <w:name w:val="No List71"/>
    <w:next w:val="NoList"/>
    <w:uiPriority w:val="99"/>
    <w:semiHidden/>
    <w:unhideWhenUsed/>
    <w:rsid w:val="004E1E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22731">
      <w:bodyDiv w:val="1"/>
      <w:marLeft w:val="0"/>
      <w:marRight w:val="0"/>
      <w:marTop w:val="0"/>
      <w:marBottom w:val="0"/>
      <w:divBdr>
        <w:top w:val="none" w:sz="0" w:space="0" w:color="auto"/>
        <w:left w:val="none" w:sz="0" w:space="0" w:color="auto"/>
        <w:bottom w:val="none" w:sz="0" w:space="0" w:color="auto"/>
        <w:right w:val="none" w:sz="0" w:space="0" w:color="auto"/>
      </w:divBdr>
    </w:div>
    <w:div w:id="15236455">
      <w:bodyDiv w:val="1"/>
      <w:marLeft w:val="0"/>
      <w:marRight w:val="0"/>
      <w:marTop w:val="0"/>
      <w:marBottom w:val="0"/>
      <w:divBdr>
        <w:top w:val="none" w:sz="0" w:space="0" w:color="auto"/>
        <w:left w:val="none" w:sz="0" w:space="0" w:color="auto"/>
        <w:bottom w:val="none" w:sz="0" w:space="0" w:color="auto"/>
        <w:right w:val="none" w:sz="0" w:space="0" w:color="auto"/>
      </w:divBdr>
    </w:div>
    <w:div w:id="25762378">
      <w:bodyDiv w:val="1"/>
      <w:marLeft w:val="0"/>
      <w:marRight w:val="0"/>
      <w:marTop w:val="0"/>
      <w:marBottom w:val="0"/>
      <w:divBdr>
        <w:top w:val="none" w:sz="0" w:space="0" w:color="auto"/>
        <w:left w:val="none" w:sz="0" w:space="0" w:color="auto"/>
        <w:bottom w:val="none" w:sz="0" w:space="0" w:color="auto"/>
        <w:right w:val="none" w:sz="0" w:space="0" w:color="auto"/>
      </w:divBdr>
      <w:divsChild>
        <w:div w:id="1050809245">
          <w:marLeft w:val="0"/>
          <w:marRight w:val="0"/>
          <w:marTop w:val="0"/>
          <w:marBottom w:val="0"/>
          <w:divBdr>
            <w:top w:val="none" w:sz="0" w:space="0" w:color="auto"/>
            <w:left w:val="none" w:sz="0" w:space="0" w:color="auto"/>
            <w:bottom w:val="none" w:sz="0" w:space="0" w:color="auto"/>
            <w:right w:val="none" w:sz="0" w:space="0" w:color="auto"/>
          </w:divBdr>
          <w:divsChild>
            <w:div w:id="120538046">
              <w:marLeft w:val="0"/>
              <w:marRight w:val="0"/>
              <w:marTop w:val="0"/>
              <w:marBottom w:val="0"/>
              <w:divBdr>
                <w:top w:val="none" w:sz="0" w:space="0" w:color="auto"/>
                <w:left w:val="none" w:sz="0" w:space="0" w:color="auto"/>
                <w:bottom w:val="none" w:sz="0" w:space="0" w:color="auto"/>
                <w:right w:val="none" w:sz="0" w:space="0" w:color="auto"/>
              </w:divBdr>
              <w:divsChild>
                <w:div w:id="1002664978">
                  <w:marLeft w:val="0"/>
                  <w:marRight w:val="0"/>
                  <w:marTop w:val="0"/>
                  <w:marBottom w:val="0"/>
                  <w:divBdr>
                    <w:top w:val="none" w:sz="0" w:space="0" w:color="auto"/>
                    <w:left w:val="none" w:sz="0" w:space="0" w:color="auto"/>
                    <w:bottom w:val="none" w:sz="0" w:space="0" w:color="auto"/>
                    <w:right w:val="none" w:sz="0" w:space="0" w:color="auto"/>
                  </w:divBdr>
                </w:div>
              </w:divsChild>
            </w:div>
            <w:div w:id="330374227">
              <w:marLeft w:val="0"/>
              <w:marRight w:val="0"/>
              <w:marTop w:val="0"/>
              <w:marBottom w:val="0"/>
              <w:divBdr>
                <w:top w:val="none" w:sz="0" w:space="0" w:color="auto"/>
                <w:left w:val="none" w:sz="0" w:space="0" w:color="auto"/>
                <w:bottom w:val="none" w:sz="0" w:space="0" w:color="auto"/>
                <w:right w:val="none" w:sz="0" w:space="0" w:color="auto"/>
              </w:divBdr>
              <w:divsChild>
                <w:div w:id="1541474128">
                  <w:marLeft w:val="0"/>
                  <w:marRight w:val="0"/>
                  <w:marTop w:val="0"/>
                  <w:marBottom w:val="0"/>
                  <w:divBdr>
                    <w:top w:val="none" w:sz="0" w:space="0" w:color="auto"/>
                    <w:left w:val="none" w:sz="0" w:space="0" w:color="auto"/>
                    <w:bottom w:val="none" w:sz="0" w:space="0" w:color="auto"/>
                    <w:right w:val="none" w:sz="0" w:space="0" w:color="auto"/>
                  </w:divBdr>
                  <w:divsChild>
                    <w:div w:id="303631173">
                      <w:marLeft w:val="0"/>
                      <w:marRight w:val="0"/>
                      <w:marTop w:val="0"/>
                      <w:marBottom w:val="0"/>
                      <w:divBdr>
                        <w:top w:val="none" w:sz="0" w:space="0" w:color="auto"/>
                        <w:left w:val="none" w:sz="0" w:space="0" w:color="auto"/>
                        <w:bottom w:val="none" w:sz="0" w:space="0" w:color="auto"/>
                        <w:right w:val="none" w:sz="0" w:space="0" w:color="auto"/>
                      </w:divBdr>
                      <w:divsChild>
                        <w:div w:id="242182512">
                          <w:marLeft w:val="0"/>
                          <w:marRight w:val="0"/>
                          <w:marTop w:val="0"/>
                          <w:marBottom w:val="0"/>
                          <w:divBdr>
                            <w:top w:val="none" w:sz="0" w:space="0" w:color="auto"/>
                            <w:left w:val="none" w:sz="0" w:space="0" w:color="auto"/>
                            <w:bottom w:val="none" w:sz="0" w:space="0" w:color="auto"/>
                            <w:right w:val="none" w:sz="0" w:space="0" w:color="auto"/>
                          </w:divBdr>
                          <w:divsChild>
                            <w:div w:id="1744374485">
                              <w:marLeft w:val="0"/>
                              <w:marRight w:val="0"/>
                              <w:marTop w:val="0"/>
                              <w:marBottom w:val="0"/>
                              <w:divBdr>
                                <w:top w:val="none" w:sz="0" w:space="0" w:color="auto"/>
                                <w:left w:val="none" w:sz="0" w:space="0" w:color="auto"/>
                                <w:bottom w:val="none" w:sz="0" w:space="0" w:color="auto"/>
                                <w:right w:val="none" w:sz="0" w:space="0" w:color="auto"/>
                              </w:divBdr>
                              <w:divsChild>
                                <w:div w:id="442388318">
                                  <w:marLeft w:val="0"/>
                                  <w:marRight w:val="0"/>
                                  <w:marTop w:val="0"/>
                                  <w:marBottom w:val="0"/>
                                  <w:divBdr>
                                    <w:top w:val="none" w:sz="0" w:space="0" w:color="auto"/>
                                    <w:left w:val="none" w:sz="0" w:space="0" w:color="auto"/>
                                    <w:bottom w:val="none" w:sz="0" w:space="0" w:color="auto"/>
                                    <w:right w:val="none" w:sz="0" w:space="0" w:color="auto"/>
                                  </w:divBdr>
                                </w:div>
                                <w:div w:id="1176726147">
                                  <w:marLeft w:val="0"/>
                                  <w:marRight w:val="0"/>
                                  <w:marTop w:val="0"/>
                                  <w:marBottom w:val="0"/>
                                  <w:divBdr>
                                    <w:top w:val="none" w:sz="0" w:space="0" w:color="auto"/>
                                    <w:left w:val="none" w:sz="0" w:space="0" w:color="auto"/>
                                    <w:bottom w:val="none" w:sz="0" w:space="0" w:color="auto"/>
                                    <w:right w:val="none" w:sz="0" w:space="0" w:color="auto"/>
                                  </w:divBdr>
                                </w:div>
                              </w:divsChild>
                            </w:div>
                            <w:div w:id="2015719082">
                              <w:marLeft w:val="0"/>
                              <w:marRight w:val="0"/>
                              <w:marTop w:val="0"/>
                              <w:marBottom w:val="0"/>
                              <w:divBdr>
                                <w:top w:val="none" w:sz="0" w:space="0" w:color="auto"/>
                                <w:left w:val="none" w:sz="0" w:space="0" w:color="auto"/>
                                <w:bottom w:val="none" w:sz="0" w:space="0" w:color="auto"/>
                                <w:right w:val="none" w:sz="0" w:space="0" w:color="auto"/>
                              </w:divBdr>
                              <w:divsChild>
                                <w:div w:id="87049558">
                                  <w:marLeft w:val="0"/>
                                  <w:marRight w:val="0"/>
                                  <w:marTop w:val="0"/>
                                  <w:marBottom w:val="0"/>
                                  <w:divBdr>
                                    <w:top w:val="none" w:sz="0" w:space="0" w:color="auto"/>
                                    <w:left w:val="none" w:sz="0" w:space="0" w:color="auto"/>
                                    <w:bottom w:val="none" w:sz="0" w:space="0" w:color="auto"/>
                                    <w:right w:val="none" w:sz="0" w:space="0" w:color="auto"/>
                                  </w:divBdr>
                                </w:div>
                                <w:div w:id="1228760572">
                                  <w:marLeft w:val="0"/>
                                  <w:marRight w:val="0"/>
                                  <w:marTop w:val="0"/>
                                  <w:marBottom w:val="0"/>
                                  <w:divBdr>
                                    <w:top w:val="none" w:sz="0" w:space="0" w:color="auto"/>
                                    <w:left w:val="none" w:sz="0" w:space="0" w:color="auto"/>
                                    <w:bottom w:val="none" w:sz="0" w:space="0" w:color="auto"/>
                                    <w:right w:val="none" w:sz="0" w:space="0" w:color="auto"/>
                                  </w:divBdr>
                                </w:div>
                                <w:div w:id="1533222407">
                                  <w:marLeft w:val="0"/>
                                  <w:marRight w:val="0"/>
                                  <w:marTop w:val="0"/>
                                  <w:marBottom w:val="0"/>
                                  <w:divBdr>
                                    <w:top w:val="none" w:sz="0" w:space="0" w:color="auto"/>
                                    <w:left w:val="none" w:sz="0" w:space="0" w:color="auto"/>
                                    <w:bottom w:val="none" w:sz="0" w:space="0" w:color="auto"/>
                                    <w:right w:val="none" w:sz="0" w:space="0" w:color="auto"/>
                                  </w:divBdr>
                                  <w:divsChild>
                                    <w:div w:id="1060710699">
                                      <w:marLeft w:val="0"/>
                                      <w:marRight w:val="0"/>
                                      <w:marTop w:val="0"/>
                                      <w:marBottom w:val="0"/>
                                      <w:divBdr>
                                        <w:top w:val="none" w:sz="0" w:space="0" w:color="auto"/>
                                        <w:left w:val="none" w:sz="0" w:space="0" w:color="auto"/>
                                        <w:bottom w:val="none" w:sz="0" w:space="0" w:color="auto"/>
                                        <w:right w:val="none" w:sz="0" w:space="0" w:color="auto"/>
                                      </w:divBdr>
                                      <w:divsChild>
                                        <w:div w:id="79832327">
                                          <w:marLeft w:val="0"/>
                                          <w:marRight w:val="0"/>
                                          <w:marTop w:val="0"/>
                                          <w:marBottom w:val="0"/>
                                          <w:divBdr>
                                            <w:top w:val="none" w:sz="0" w:space="0" w:color="auto"/>
                                            <w:left w:val="none" w:sz="0" w:space="0" w:color="auto"/>
                                            <w:bottom w:val="none" w:sz="0" w:space="0" w:color="auto"/>
                                            <w:right w:val="none" w:sz="0" w:space="0" w:color="auto"/>
                                          </w:divBdr>
                                          <w:divsChild>
                                            <w:div w:id="955336422">
                                              <w:marLeft w:val="0"/>
                                              <w:marRight w:val="0"/>
                                              <w:marTop w:val="0"/>
                                              <w:marBottom w:val="0"/>
                                              <w:divBdr>
                                                <w:top w:val="none" w:sz="0" w:space="0" w:color="auto"/>
                                                <w:left w:val="none" w:sz="0" w:space="0" w:color="auto"/>
                                                <w:bottom w:val="none" w:sz="0" w:space="0" w:color="auto"/>
                                                <w:right w:val="none" w:sz="0" w:space="0" w:color="auto"/>
                                              </w:divBdr>
                                            </w:div>
                                          </w:divsChild>
                                        </w:div>
                                        <w:div w:id="138001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2875884">
                      <w:marLeft w:val="0"/>
                      <w:marRight w:val="0"/>
                      <w:marTop w:val="0"/>
                      <w:marBottom w:val="0"/>
                      <w:divBdr>
                        <w:top w:val="none" w:sz="0" w:space="0" w:color="auto"/>
                        <w:left w:val="none" w:sz="0" w:space="0" w:color="auto"/>
                        <w:bottom w:val="none" w:sz="0" w:space="0" w:color="auto"/>
                        <w:right w:val="none" w:sz="0" w:space="0" w:color="auto"/>
                      </w:divBdr>
                      <w:divsChild>
                        <w:div w:id="628824066">
                          <w:marLeft w:val="0"/>
                          <w:marRight w:val="0"/>
                          <w:marTop w:val="0"/>
                          <w:marBottom w:val="0"/>
                          <w:divBdr>
                            <w:top w:val="none" w:sz="0" w:space="0" w:color="auto"/>
                            <w:left w:val="none" w:sz="0" w:space="0" w:color="auto"/>
                            <w:bottom w:val="none" w:sz="0" w:space="0" w:color="auto"/>
                            <w:right w:val="none" w:sz="0" w:space="0" w:color="auto"/>
                          </w:divBdr>
                          <w:divsChild>
                            <w:div w:id="17590394">
                              <w:marLeft w:val="0"/>
                              <w:marRight w:val="0"/>
                              <w:marTop w:val="0"/>
                              <w:marBottom w:val="0"/>
                              <w:divBdr>
                                <w:top w:val="none" w:sz="0" w:space="0" w:color="auto"/>
                                <w:left w:val="none" w:sz="0" w:space="0" w:color="auto"/>
                                <w:bottom w:val="none" w:sz="0" w:space="0" w:color="auto"/>
                                <w:right w:val="none" w:sz="0" w:space="0" w:color="auto"/>
                              </w:divBdr>
                              <w:divsChild>
                                <w:div w:id="271789366">
                                  <w:marLeft w:val="0"/>
                                  <w:marRight w:val="0"/>
                                  <w:marTop w:val="0"/>
                                  <w:marBottom w:val="0"/>
                                  <w:divBdr>
                                    <w:top w:val="none" w:sz="0" w:space="0" w:color="auto"/>
                                    <w:left w:val="none" w:sz="0" w:space="0" w:color="auto"/>
                                    <w:bottom w:val="none" w:sz="0" w:space="0" w:color="auto"/>
                                    <w:right w:val="none" w:sz="0" w:space="0" w:color="auto"/>
                                  </w:divBdr>
                                </w:div>
                                <w:div w:id="350230069">
                                  <w:marLeft w:val="0"/>
                                  <w:marRight w:val="0"/>
                                  <w:marTop w:val="0"/>
                                  <w:marBottom w:val="0"/>
                                  <w:divBdr>
                                    <w:top w:val="none" w:sz="0" w:space="0" w:color="auto"/>
                                    <w:left w:val="none" w:sz="0" w:space="0" w:color="auto"/>
                                    <w:bottom w:val="none" w:sz="0" w:space="0" w:color="auto"/>
                                    <w:right w:val="none" w:sz="0" w:space="0" w:color="auto"/>
                                  </w:divBdr>
                                </w:div>
                              </w:divsChild>
                            </w:div>
                            <w:div w:id="429084390">
                              <w:marLeft w:val="0"/>
                              <w:marRight w:val="0"/>
                              <w:marTop w:val="0"/>
                              <w:marBottom w:val="0"/>
                              <w:divBdr>
                                <w:top w:val="none" w:sz="0" w:space="0" w:color="auto"/>
                                <w:left w:val="none" w:sz="0" w:space="0" w:color="auto"/>
                                <w:bottom w:val="none" w:sz="0" w:space="0" w:color="auto"/>
                                <w:right w:val="none" w:sz="0" w:space="0" w:color="auto"/>
                              </w:divBdr>
                              <w:divsChild>
                                <w:div w:id="562260433">
                                  <w:marLeft w:val="0"/>
                                  <w:marRight w:val="0"/>
                                  <w:marTop w:val="0"/>
                                  <w:marBottom w:val="0"/>
                                  <w:divBdr>
                                    <w:top w:val="none" w:sz="0" w:space="0" w:color="auto"/>
                                    <w:left w:val="none" w:sz="0" w:space="0" w:color="auto"/>
                                    <w:bottom w:val="none" w:sz="0" w:space="0" w:color="auto"/>
                                    <w:right w:val="none" w:sz="0" w:space="0" w:color="auto"/>
                                  </w:divBdr>
                                </w:div>
                                <w:div w:id="1542135778">
                                  <w:marLeft w:val="0"/>
                                  <w:marRight w:val="0"/>
                                  <w:marTop w:val="0"/>
                                  <w:marBottom w:val="0"/>
                                  <w:divBdr>
                                    <w:top w:val="none" w:sz="0" w:space="0" w:color="auto"/>
                                    <w:left w:val="none" w:sz="0" w:space="0" w:color="auto"/>
                                    <w:bottom w:val="none" w:sz="0" w:space="0" w:color="auto"/>
                                    <w:right w:val="none" w:sz="0" w:space="0" w:color="auto"/>
                                  </w:divBdr>
                                </w:div>
                                <w:div w:id="1962220630">
                                  <w:marLeft w:val="0"/>
                                  <w:marRight w:val="0"/>
                                  <w:marTop w:val="0"/>
                                  <w:marBottom w:val="0"/>
                                  <w:divBdr>
                                    <w:top w:val="none" w:sz="0" w:space="0" w:color="auto"/>
                                    <w:left w:val="none" w:sz="0" w:space="0" w:color="auto"/>
                                    <w:bottom w:val="none" w:sz="0" w:space="0" w:color="auto"/>
                                    <w:right w:val="none" w:sz="0" w:space="0" w:color="auto"/>
                                  </w:divBdr>
                                  <w:divsChild>
                                    <w:div w:id="674385088">
                                      <w:marLeft w:val="0"/>
                                      <w:marRight w:val="0"/>
                                      <w:marTop w:val="0"/>
                                      <w:marBottom w:val="0"/>
                                      <w:divBdr>
                                        <w:top w:val="none" w:sz="0" w:space="0" w:color="auto"/>
                                        <w:left w:val="none" w:sz="0" w:space="0" w:color="auto"/>
                                        <w:bottom w:val="none" w:sz="0" w:space="0" w:color="auto"/>
                                        <w:right w:val="none" w:sz="0" w:space="0" w:color="auto"/>
                                      </w:divBdr>
                                      <w:divsChild>
                                        <w:div w:id="1070662996">
                                          <w:marLeft w:val="0"/>
                                          <w:marRight w:val="0"/>
                                          <w:marTop w:val="0"/>
                                          <w:marBottom w:val="0"/>
                                          <w:divBdr>
                                            <w:top w:val="none" w:sz="0" w:space="0" w:color="auto"/>
                                            <w:left w:val="none" w:sz="0" w:space="0" w:color="auto"/>
                                            <w:bottom w:val="none" w:sz="0" w:space="0" w:color="auto"/>
                                            <w:right w:val="none" w:sz="0" w:space="0" w:color="auto"/>
                                          </w:divBdr>
                                          <w:divsChild>
                                            <w:div w:id="634218898">
                                              <w:marLeft w:val="0"/>
                                              <w:marRight w:val="0"/>
                                              <w:marTop w:val="0"/>
                                              <w:marBottom w:val="0"/>
                                              <w:divBdr>
                                                <w:top w:val="none" w:sz="0" w:space="0" w:color="auto"/>
                                                <w:left w:val="none" w:sz="0" w:space="0" w:color="auto"/>
                                                <w:bottom w:val="none" w:sz="0" w:space="0" w:color="auto"/>
                                                <w:right w:val="none" w:sz="0" w:space="0" w:color="auto"/>
                                              </w:divBdr>
                                            </w:div>
                                          </w:divsChild>
                                        </w:div>
                                        <w:div w:id="177709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4253209">
                      <w:marLeft w:val="0"/>
                      <w:marRight w:val="0"/>
                      <w:marTop w:val="0"/>
                      <w:marBottom w:val="0"/>
                      <w:divBdr>
                        <w:top w:val="none" w:sz="0" w:space="0" w:color="auto"/>
                        <w:left w:val="none" w:sz="0" w:space="0" w:color="auto"/>
                        <w:bottom w:val="none" w:sz="0" w:space="0" w:color="auto"/>
                        <w:right w:val="none" w:sz="0" w:space="0" w:color="auto"/>
                      </w:divBdr>
                      <w:divsChild>
                        <w:div w:id="997928391">
                          <w:marLeft w:val="0"/>
                          <w:marRight w:val="0"/>
                          <w:marTop w:val="0"/>
                          <w:marBottom w:val="0"/>
                          <w:divBdr>
                            <w:top w:val="none" w:sz="0" w:space="0" w:color="auto"/>
                            <w:left w:val="none" w:sz="0" w:space="0" w:color="auto"/>
                            <w:bottom w:val="none" w:sz="0" w:space="0" w:color="auto"/>
                            <w:right w:val="none" w:sz="0" w:space="0" w:color="auto"/>
                          </w:divBdr>
                          <w:divsChild>
                            <w:div w:id="112209454">
                              <w:marLeft w:val="0"/>
                              <w:marRight w:val="0"/>
                              <w:marTop w:val="0"/>
                              <w:marBottom w:val="0"/>
                              <w:divBdr>
                                <w:top w:val="none" w:sz="0" w:space="0" w:color="auto"/>
                                <w:left w:val="none" w:sz="0" w:space="0" w:color="auto"/>
                                <w:bottom w:val="none" w:sz="0" w:space="0" w:color="auto"/>
                                <w:right w:val="none" w:sz="0" w:space="0" w:color="auto"/>
                              </w:divBdr>
                              <w:divsChild>
                                <w:div w:id="556821909">
                                  <w:marLeft w:val="0"/>
                                  <w:marRight w:val="0"/>
                                  <w:marTop w:val="0"/>
                                  <w:marBottom w:val="0"/>
                                  <w:divBdr>
                                    <w:top w:val="none" w:sz="0" w:space="0" w:color="auto"/>
                                    <w:left w:val="none" w:sz="0" w:space="0" w:color="auto"/>
                                    <w:bottom w:val="none" w:sz="0" w:space="0" w:color="auto"/>
                                    <w:right w:val="none" w:sz="0" w:space="0" w:color="auto"/>
                                  </w:divBdr>
                                </w:div>
                                <w:div w:id="1609967462">
                                  <w:marLeft w:val="0"/>
                                  <w:marRight w:val="0"/>
                                  <w:marTop w:val="0"/>
                                  <w:marBottom w:val="0"/>
                                  <w:divBdr>
                                    <w:top w:val="none" w:sz="0" w:space="0" w:color="auto"/>
                                    <w:left w:val="none" w:sz="0" w:space="0" w:color="auto"/>
                                    <w:bottom w:val="none" w:sz="0" w:space="0" w:color="auto"/>
                                    <w:right w:val="none" w:sz="0" w:space="0" w:color="auto"/>
                                  </w:divBdr>
                                </w:div>
                              </w:divsChild>
                            </w:div>
                            <w:div w:id="1480882555">
                              <w:marLeft w:val="0"/>
                              <w:marRight w:val="0"/>
                              <w:marTop w:val="0"/>
                              <w:marBottom w:val="0"/>
                              <w:divBdr>
                                <w:top w:val="none" w:sz="0" w:space="0" w:color="auto"/>
                                <w:left w:val="none" w:sz="0" w:space="0" w:color="auto"/>
                                <w:bottom w:val="none" w:sz="0" w:space="0" w:color="auto"/>
                                <w:right w:val="none" w:sz="0" w:space="0" w:color="auto"/>
                              </w:divBdr>
                              <w:divsChild>
                                <w:div w:id="285963952">
                                  <w:marLeft w:val="0"/>
                                  <w:marRight w:val="0"/>
                                  <w:marTop w:val="0"/>
                                  <w:marBottom w:val="0"/>
                                  <w:divBdr>
                                    <w:top w:val="none" w:sz="0" w:space="0" w:color="auto"/>
                                    <w:left w:val="none" w:sz="0" w:space="0" w:color="auto"/>
                                    <w:bottom w:val="none" w:sz="0" w:space="0" w:color="auto"/>
                                    <w:right w:val="none" w:sz="0" w:space="0" w:color="auto"/>
                                  </w:divBdr>
                                </w:div>
                                <w:div w:id="347753590">
                                  <w:marLeft w:val="0"/>
                                  <w:marRight w:val="0"/>
                                  <w:marTop w:val="0"/>
                                  <w:marBottom w:val="0"/>
                                  <w:divBdr>
                                    <w:top w:val="none" w:sz="0" w:space="0" w:color="auto"/>
                                    <w:left w:val="none" w:sz="0" w:space="0" w:color="auto"/>
                                    <w:bottom w:val="none" w:sz="0" w:space="0" w:color="auto"/>
                                    <w:right w:val="none" w:sz="0" w:space="0" w:color="auto"/>
                                  </w:divBdr>
                                  <w:divsChild>
                                    <w:div w:id="552739329">
                                      <w:marLeft w:val="0"/>
                                      <w:marRight w:val="0"/>
                                      <w:marTop w:val="0"/>
                                      <w:marBottom w:val="0"/>
                                      <w:divBdr>
                                        <w:top w:val="none" w:sz="0" w:space="0" w:color="auto"/>
                                        <w:left w:val="none" w:sz="0" w:space="0" w:color="auto"/>
                                        <w:bottom w:val="none" w:sz="0" w:space="0" w:color="auto"/>
                                        <w:right w:val="none" w:sz="0" w:space="0" w:color="auto"/>
                                      </w:divBdr>
                                      <w:divsChild>
                                        <w:div w:id="11733924">
                                          <w:marLeft w:val="0"/>
                                          <w:marRight w:val="0"/>
                                          <w:marTop w:val="0"/>
                                          <w:marBottom w:val="0"/>
                                          <w:divBdr>
                                            <w:top w:val="none" w:sz="0" w:space="0" w:color="auto"/>
                                            <w:left w:val="none" w:sz="0" w:space="0" w:color="auto"/>
                                            <w:bottom w:val="none" w:sz="0" w:space="0" w:color="auto"/>
                                            <w:right w:val="none" w:sz="0" w:space="0" w:color="auto"/>
                                          </w:divBdr>
                                        </w:div>
                                        <w:div w:id="11998854">
                                          <w:marLeft w:val="0"/>
                                          <w:marRight w:val="0"/>
                                          <w:marTop w:val="0"/>
                                          <w:marBottom w:val="0"/>
                                          <w:divBdr>
                                            <w:top w:val="none" w:sz="0" w:space="0" w:color="auto"/>
                                            <w:left w:val="none" w:sz="0" w:space="0" w:color="auto"/>
                                            <w:bottom w:val="none" w:sz="0" w:space="0" w:color="auto"/>
                                            <w:right w:val="none" w:sz="0" w:space="0" w:color="auto"/>
                                          </w:divBdr>
                                          <w:divsChild>
                                            <w:div w:id="184261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2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96390">
                      <w:marLeft w:val="0"/>
                      <w:marRight w:val="0"/>
                      <w:marTop w:val="0"/>
                      <w:marBottom w:val="0"/>
                      <w:divBdr>
                        <w:top w:val="none" w:sz="0" w:space="0" w:color="auto"/>
                        <w:left w:val="none" w:sz="0" w:space="0" w:color="auto"/>
                        <w:bottom w:val="none" w:sz="0" w:space="0" w:color="auto"/>
                        <w:right w:val="none" w:sz="0" w:space="0" w:color="auto"/>
                      </w:divBdr>
                      <w:divsChild>
                        <w:div w:id="1813520779">
                          <w:marLeft w:val="0"/>
                          <w:marRight w:val="0"/>
                          <w:marTop w:val="0"/>
                          <w:marBottom w:val="0"/>
                          <w:divBdr>
                            <w:top w:val="none" w:sz="0" w:space="0" w:color="auto"/>
                            <w:left w:val="none" w:sz="0" w:space="0" w:color="auto"/>
                            <w:bottom w:val="none" w:sz="0" w:space="0" w:color="auto"/>
                            <w:right w:val="none" w:sz="0" w:space="0" w:color="auto"/>
                          </w:divBdr>
                          <w:divsChild>
                            <w:div w:id="194003729">
                              <w:marLeft w:val="0"/>
                              <w:marRight w:val="0"/>
                              <w:marTop w:val="0"/>
                              <w:marBottom w:val="0"/>
                              <w:divBdr>
                                <w:top w:val="none" w:sz="0" w:space="0" w:color="auto"/>
                                <w:left w:val="none" w:sz="0" w:space="0" w:color="auto"/>
                                <w:bottom w:val="none" w:sz="0" w:space="0" w:color="auto"/>
                                <w:right w:val="none" w:sz="0" w:space="0" w:color="auto"/>
                              </w:divBdr>
                              <w:divsChild>
                                <w:div w:id="843127029">
                                  <w:marLeft w:val="0"/>
                                  <w:marRight w:val="0"/>
                                  <w:marTop w:val="0"/>
                                  <w:marBottom w:val="0"/>
                                  <w:divBdr>
                                    <w:top w:val="none" w:sz="0" w:space="0" w:color="auto"/>
                                    <w:left w:val="none" w:sz="0" w:space="0" w:color="auto"/>
                                    <w:bottom w:val="none" w:sz="0" w:space="0" w:color="auto"/>
                                    <w:right w:val="none" w:sz="0" w:space="0" w:color="auto"/>
                                  </w:divBdr>
                                  <w:divsChild>
                                    <w:div w:id="333921152">
                                      <w:marLeft w:val="0"/>
                                      <w:marRight w:val="0"/>
                                      <w:marTop w:val="0"/>
                                      <w:marBottom w:val="0"/>
                                      <w:divBdr>
                                        <w:top w:val="none" w:sz="0" w:space="0" w:color="auto"/>
                                        <w:left w:val="none" w:sz="0" w:space="0" w:color="auto"/>
                                        <w:bottom w:val="none" w:sz="0" w:space="0" w:color="auto"/>
                                        <w:right w:val="none" w:sz="0" w:space="0" w:color="auto"/>
                                      </w:divBdr>
                                      <w:divsChild>
                                        <w:div w:id="217980660">
                                          <w:marLeft w:val="0"/>
                                          <w:marRight w:val="0"/>
                                          <w:marTop w:val="0"/>
                                          <w:marBottom w:val="0"/>
                                          <w:divBdr>
                                            <w:top w:val="none" w:sz="0" w:space="0" w:color="auto"/>
                                            <w:left w:val="none" w:sz="0" w:space="0" w:color="auto"/>
                                            <w:bottom w:val="none" w:sz="0" w:space="0" w:color="auto"/>
                                            <w:right w:val="none" w:sz="0" w:space="0" w:color="auto"/>
                                          </w:divBdr>
                                        </w:div>
                                        <w:div w:id="464348647">
                                          <w:marLeft w:val="0"/>
                                          <w:marRight w:val="0"/>
                                          <w:marTop w:val="0"/>
                                          <w:marBottom w:val="0"/>
                                          <w:divBdr>
                                            <w:top w:val="none" w:sz="0" w:space="0" w:color="auto"/>
                                            <w:left w:val="none" w:sz="0" w:space="0" w:color="auto"/>
                                            <w:bottom w:val="none" w:sz="0" w:space="0" w:color="auto"/>
                                            <w:right w:val="none" w:sz="0" w:space="0" w:color="auto"/>
                                          </w:divBdr>
                                          <w:divsChild>
                                            <w:div w:id="109578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737959">
                                  <w:marLeft w:val="0"/>
                                  <w:marRight w:val="0"/>
                                  <w:marTop w:val="0"/>
                                  <w:marBottom w:val="0"/>
                                  <w:divBdr>
                                    <w:top w:val="none" w:sz="0" w:space="0" w:color="auto"/>
                                    <w:left w:val="none" w:sz="0" w:space="0" w:color="auto"/>
                                    <w:bottom w:val="none" w:sz="0" w:space="0" w:color="auto"/>
                                    <w:right w:val="none" w:sz="0" w:space="0" w:color="auto"/>
                                  </w:divBdr>
                                </w:div>
                                <w:div w:id="1296180019">
                                  <w:marLeft w:val="0"/>
                                  <w:marRight w:val="0"/>
                                  <w:marTop w:val="0"/>
                                  <w:marBottom w:val="0"/>
                                  <w:divBdr>
                                    <w:top w:val="none" w:sz="0" w:space="0" w:color="auto"/>
                                    <w:left w:val="none" w:sz="0" w:space="0" w:color="auto"/>
                                    <w:bottom w:val="none" w:sz="0" w:space="0" w:color="auto"/>
                                    <w:right w:val="none" w:sz="0" w:space="0" w:color="auto"/>
                                  </w:divBdr>
                                </w:div>
                              </w:divsChild>
                            </w:div>
                            <w:div w:id="1310287295">
                              <w:marLeft w:val="0"/>
                              <w:marRight w:val="0"/>
                              <w:marTop w:val="0"/>
                              <w:marBottom w:val="0"/>
                              <w:divBdr>
                                <w:top w:val="none" w:sz="0" w:space="0" w:color="auto"/>
                                <w:left w:val="none" w:sz="0" w:space="0" w:color="auto"/>
                                <w:bottom w:val="none" w:sz="0" w:space="0" w:color="auto"/>
                                <w:right w:val="none" w:sz="0" w:space="0" w:color="auto"/>
                              </w:divBdr>
                              <w:divsChild>
                                <w:div w:id="1113087994">
                                  <w:marLeft w:val="0"/>
                                  <w:marRight w:val="0"/>
                                  <w:marTop w:val="0"/>
                                  <w:marBottom w:val="0"/>
                                  <w:divBdr>
                                    <w:top w:val="none" w:sz="0" w:space="0" w:color="auto"/>
                                    <w:left w:val="none" w:sz="0" w:space="0" w:color="auto"/>
                                    <w:bottom w:val="none" w:sz="0" w:space="0" w:color="auto"/>
                                    <w:right w:val="none" w:sz="0" w:space="0" w:color="auto"/>
                                  </w:divBdr>
                                </w:div>
                                <w:div w:id="129644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37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84079">
      <w:bodyDiv w:val="1"/>
      <w:marLeft w:val="0"/>
      <w:marRight w:val="0"/>
      <w:marTop w:val="0"/>
      <w:marBottom w:val="0"/>
      <w:divBdr>
        <w:top w:val="none" w:sz="0" w:space="0" w:color="auto"/>
        <w:left w:val="none" w:sz="0" w:space="0" w:color="auto"/>
        <w:bottom w:val="none" w:sz="0" w:space="0" w:color="auto"/>
        <w:right w:val="none" w:sz="0" w:space="0" w:color="auto"/>
      </w:divBdr>
    </w:div>
    <w:div w:id="99955834">
      <w:bodyDiv w:val="1"/>
      <w:marLeft w:val="0"/>
      <w:marRight w:val="0"/>
      <w:marTop w:val="0"/>
      <w:marBottom w:val="0"/>
      <w:divBdr>
        <w:top w:val="none" w:sz="0" w:space="0" w:color="auto"/>
        <w:left w:val="none" w:sz="0" w:space="0" w:color="auto"/>
        <w:bottom w:val="none" w:sz="0" w:space="0" w:color="auto"/>
        <w:right w:val="none" w:sz="0" w:space="0" w:color="auto"/>
      </w:divBdr>
      <w:divsChild>
        <w:div w:id="1002779353">
          <w:blockQuote w:val="1"/>
          <w:marLeft w:val="720"/>
          <w:marRight w:val="720"/>
          <w:marTop w:val="100"/>
          <w:marBottom w:val="100"/>
          <w:divBdr>
            <w:top w:val="none" w:sz="0" w:space="0" w:color="auto"/>
            <w:left w:val="none" w:sz="0" w:space="0" w:color="auto"/>
            <w:bottom w:val="none" w:sz="0" w:space="0" w:color="auto"/>
            <w:right w:val="none" w:sz="0" w:space="0" w:color="auto"/>
          </w:divBdr>
        </w:div>
        <w:div w:id="14133585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388814">
      <w:bodyDiv w:val="1"/>
      <w:marLeft w:val="0"/>
      <w:marRight w:val="0"/>
      <w:marTop w:val="0"/>
      <w:marBottom w:val="0"/>
      <w:divBdr>
        <w:top w:val="none" w:sz="0" w:space="0" w:color="auto"/>
        <w:left w:val="none" w:sz="0" w:space="0" w:color="auto"/>
        <w:bottom w:val="none" w:sz="0" w:space="0" w:color="auto"/>
        <w:right w:val="none" w:sz="0" w:space="0" w:color="auto"/>
      </w:divBdr>
      <w:divsChild>
        <w:div w:id="1613592564">
          <w:marLeft w:val="0"/>
          <w:marRight w:val="0"/>
          <w:marTop w:val="0"/>
          <w:marBottom w:val="0"/>
          <w:divBdr>
            <w:top w:val="none" w:sz="0" w:space="0" w:color="auto"/>
            <w:left w:val="none" w:sz="0" w:space="0" w:color="auto"/>
            <w:bottom w:val="none" w:sz="0" w:space="0" w:color="auto"/>
            <w:right w:val="none" w:sz="0" w:space="0" w:color="auto"/>
          </w:divBdr>
        </w:div>
      </w:divsChild>
    </w:div>
    <w:div w:id="120079432">
      <w:bodyDiv w:val="1"/>
      <w:marLeft w:val="0"/>
      <w:marRight w:val="0"/>
      <w:marTop w:val="0"/>
      <w:marBottom w:val="0"/>
      <w:divBdr>
        <w:top w:val="none" w:sz="0" w:space="0" w:color="auto"/>
        <w:left w:val="none" w:sz="0" w:space="0" w:color="auto"/>
        <w:bottom w:val="none" w:sz="0" w:space="0" w:color="auto"/>
        <w:right w:val="none" w:sz="0" w:space="0" w:color="auto"/>
      </w:divBdr>
    </w:div>
    <w:div w:id="136535434">
      <w:bodyDiv w:val="1"/>
      <w:marLeft w:val="0"/>
      <w:marRight w:val="0"/>
      <w:marTop w:val="0"/>
      <w:marBottom w:val="0"/>
      <w:divBdr>
        <w:top w:val="none" w:sz="0" w:space="0" w:color="auto"/>
        <w:left w:val="none" w:sz="0" w:space="0" w:color="auto"/>
        <w:bottom w:val="none" w:sz="0" w:space="0" w:color="auto"/>
        <w:right w:val="none" w:sz="0" w:space="0" w:color="auto"/>
      </w:divBdr>
    </w:div>
    <w:div w:id="154538676">
      <w:bodyDiv w:val="1"/>
      <w:marLeft w:val="0"/>
      <w:marRight w:val="0"/>
      <w:marTop w:val="0"/>
      <w:marBottom w:val="0"/>
      <w:divBdr>
        <w:top w:val="none" w:sz="0" w:space="0" w:color="auto"/>
        <w:left w:val="none" w:sz="0" w:space="0" w:color="auto"/>
        <w:bottom w:val="none" w:sz="0" w:space="0" w:color="auto"/>
        <w:right w:val="none" w:sz="0" w:space="0" w:color="auto"/>
      </w:divBdr>
      <w:divsChild>
        <w:div w:id="594247372">
          <w:marLeft w:val="0"/>
          <w:marRight w:val="0"/>
          <w:marTop w:val="0"/>
          <w:marBottom w:val="0"/>
          <w:divBdr>
            <w:top w:val="none" w:sz="0" w:space="0" w:color="auto"/>
            <w:left w:val="none" w:sz="0" w:space="0" w:color="auto"/>
            <w:bottom w:val="none" w:sz="0" w:space="0" w:color="auto"/>
            <w:right w:val="none" w:sz="0" w:space="0" w:color="auto"/>
          </w:divBdr>
        </w:div>
      </w:divsChild>
    </w:div>
    <w:div w:id="158276823">
      <w:bodyDiv w:val="1"/>
      <w:marLeft w:val="0"/>
      <w:marRight w:val="0"/>
      <w:marTop w:val="0"/>
      <w:marBottom w:val="0"/>
      <w:divBdr>
        <w:top w:val="none" w:sz="0" w:space="0" w:color="auto"/>
        <w:left w:val="none" w:sz="0" w:space="0" w:color="auto"/>
        <w:bottom w:val="none" w:sz="0" w:space="0" w:color="auto"/>
        <w:right w:val="none" w:sz="0" w:space="0" w:color="auto"/>
      </w:divBdr>
    </w:div>
    <w:div w:id="168637307">
      <w:bodyDiv w:val="1"/>
      <w:marLeft w:val="0"/>
      <w:marRight w:val="0"/>
      <w:marTop w:val="0"/>
      <w:marBottom w:val="0"/>
      <w:divBdr>
        <w:top w:val="none" w:sz="0" w:space="0" w:color="auto"/>
        <w:left w:val="none" w:sz="0" w:space="0" w:color="auto"/>
        <w:bottom w:val="none" w:sz="0" w:space="0" w:color="auto"/>
        <w:right w:val="none" w:sz="0" w:space="0" w:color="auto"/>
      </w:divBdr>
    </w:div>
    <w:div w:id="177429797">
      <w:bodyDiv w:val="1"/>
      <w:marLeft w:val="0"/>
      <w:marRight w:val="0"/>
      <w:marTop w:val="0"/>
      <w:marBottom w:val="0"/>
      <w:divBdr>
        <w:top w:val="none" w:sz="0" w:space="0" w:color="auto"/>
        <w:left w:val="none" w:sz="0" w:space="0" w:color="auto"/>
        <w:bottom w:val="none" w:sz="0" w:space="0" w:color="auto"/>
        <w:right w:val="none" w:sz="0" w:space="0" w:color="auto"/>
      </w:divBdr>
    </w:div>
    <w:div w:id="177698312">
      <w:bodyDiv w:val="1"/>
      <w:marLeft w:val="0"/>
      <w:marRight w:val="0"/>
      <w:marTop w:val="0"/>
      <w:marBottom w:val="0"/>
      <w:divBdr>
        <w:top w:val="none" w:sz="0" w:space="0" w:color="auto"/>
        <w:left w:val="none" w:sz="0" w:space="0" w:color="auto"/>
        <w:bottom w:val="none" w:sz="0" w:space="0" w:color="auto"/>
        <w:right w:val="none" w:sz="0" w:space="0" w:color="auto"/>
      </w:divBdr>
    </w:div>
    <w:div w:id="180358372">
      <w:bodyDiv w:val="1"/>
      <w:marLeft w:val="0"/>
      <w:marRight w:val="0"/>
      <w:marTop w:val="0"/>
      <w:marBottom w:val="0"/>
      <w:divBdr>
        <w:top w:val="none" w:sz="0" w:space="0" w:color="auto"/>
        <w:left w:val="none" w:sz="0" w:space="0" w:color="auto"/>
        <w:bottom w:val="none" w:sz="0" w:space="0" w:color="auto"/>
        <w:right w:val="none" w:sz="0" w:space="0" w:color="auto"/>
      </w:divBdr>
    </w:div>
    <w:div w:id="197549162">
      <w:bodyDiv w:val="1"/>
      <w:marLeft w:val="0"/>
      <w:marRight w:val="0"/>
      <w:marTop w:val="0"/>
      <w:marBottom w:val="0"/>
      <w:divBdr>
        <w:top w:val="none" w:sz="0" w:space="0" w:color="auto"/>
        <w:left w:val="none" w:sz="0" w:space="0" w:color="auto"/>
        <w:bottom w:val="none" w:sz="0" w:space="0" w:color="auto"/>
        <w:right w:val="none" w:sz="0" w:space="0" w:color="auto"/>
      </w:divBdr>
    </w:div>
    <w:div w:id="202401778">
      <w:bodyDiv w:val="1"/>
      <w:marLeft w:val="0"/>
      <w:marRight w:val="0"/>
      <w:marTop w:val="0"/>
      <w:marBottom w:val="0"/>
      <w:divBdr>
        <w:top w:val="none" w:sz="0" w:space="0" w:color="auto"/>
        <w:left w:val="none" w:sz="0" w:space="0" w:color="auto"/>
        <w:bottom w:val="none" w:sz="0" w:space="0" w:color="auto"/>
        <w:right w:val="none" w:sz="0" w:space="0" w:color="auto"/>
      </w:divBdr>
      <w:divsChild>
        <w:div w:id="900215942">
          <w:marLeft w:val="0"/>
          <w:marRight w:val="0"/>
          <w:marTop w:val="0"/>
          <w:marBottom w:val="0"/>
          <w:divBdr>
            <w:top w:val="single" w:sz="6" w:space="0" w:color="E5E5E5"/>
            <w:left w:val="single" w:sz="6" w:space="0" w:color="E5E5E5"/>
            <w:bottom w:val="single" w:sz="6" w:space="0" w:color="E5E5E5"/>
            <w:right w:val="single" w:sz="6" w:space="0" w:color="E5E5E5"/>
          </w:divBdr>
          <w:divsChild>
            <w:div w:id="2099448110">
              <w:marLeft w:val="0"/>
              <w:marRight w:val="0"/>
              <w:marTop w:val="0"/>
              <w:marBottom w:val="0"/>
              <w:divBdr>
                <w:top w:val="none" w:sz="0" w:space="0" w:color="auto"/>
                <w:left w:val="none" w:sz="0" w:space="0" w:color="auto"/>
                <w:bottom w:val="none" w:sz="0" w:space="0" w:color="auto"/>
                <w:right w:val="none" w:sz="0" w:space="0" w:color="auto"/>
              </w:divBdr>
            </w:div>
            <w:div w:id="832180586">
              <w:marLeft w:val="0"/>
              <w:marRight w:val="0"/>
              <w:marTop w:val="0"/>
              <w:marBottom w:val="0"/>
              <w:divBdr>
                <w:top w:val="none" w:sz="0" w:space="0" w:color="auto"/>
                <w:left w:val="none" w:sz="0" w:space="0" w:color="auto"/>
                <w:bottom w:val="none" w:sz="0" w:space="0" w:color="auto"/>
                <w:right w:val="none" w:sz="0" w:space="0" w:color="auto"/>
              </w:divBdr>
            </w:div>
            <w:div w:id="49276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01358">
      <w:bodyDiv w:val="1"/>
      <w:marLeft w:val="0"/>
      <w:marRight w:val="0"/>
      <w:marTop w:val="0"/>
      <w:marBottom w:val="0"/>
      <w:divBdr>
        <w:top w:val="none" w:sz="0" w:space="0" w:color="auto"/>
        <w:left w:val="none" w:sz="0" w:space="0" w:color="auto"/>
        <w:bottom w:val="none" w:sz="0" w:space="0" w:color="auto"/>
        <w:right w:val="none" w:sz="0" w:space="0" w:color="auto"/>
      </w:divBdr>
      <w:divsChild>
        <w:div w:id="194075598">
          <w:marLeft w:val="0"/>
          <w:marRight w:val="0"/>
          <w:marTop w:val="0"/>
          <w:marBottom w:val="0"/>
          <w:divBdr>
            <w:top w:val="none" w:sz="0" w:space="0" w:color="auto"/>
            <w:left w:val="none" w:sz="0" w:space="0" w:color="auto"/>
            <w:bottom w:val="none" w:sz="0" w:space="0" w:color="auto"/>
            <w:right w:val="none" w:sz="0" w:space="0" w:color="auto"/>
          </w:divBdr>
          <w:divsChild>
            <w:div w:id="26661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61024">
      <w:bodyDiv w:val="1"/>
      <w:marLeft w:val="0"/>
      <w:marRight w:val="0"/>
      <w:marTop w:val="0"/>
      <w:marBottom w:val="0"/>
      <w:divBdr>
        <w:top w:val="none" w:sz="0" w:space="0" w:color="auto"/>
        <w:left w:val="none" w:sz="0" w:space="0" w:color="auto"/>
        <w:bottom w:val="none" w:sz="0" w:space="0" w:color="auto"/>
        <w:right w:val="none" w:sz="0" w:space="0" w:color="auto"/>
      </w:divBdr>
    </w:div>
    <w:div w:id="221871843">
      <w:bodyDiv w:val="1"/>
      <w:marLeft w:val="0"/>
      <w:marRight w:val="0"/>
      <w:marTop w:val="0"/>
      <w:marBottom w:val="0"/>
      <w:divBdr>
        <w:top w:val="none" w:sz="0" w:space="0" w:color="auto"/>
        <w:left w:val="none" w:sz="0" w:space="0" w:color="auto"/>
        <w:bottom w:val="none" w:sz="0" w:space="0" w:color="auto"/>
        <w:right w:val="none" w:sz="0" w:space="0" w:color="auto"/>
      </w:divBdr>
    </w:div>
    <w:div w:id="228154095">
      <w:bodyDiv w:val="1"/>
      <w:marLeft w:val="0"/>
      <w:marRight w:val="0"/>
      <w:marTop w:val="0"/>
      <w:marBottom w:val="0"/>
      <w:divBdr>
        <w:top w:val="none" w:sz="0" w:space="0" w:color="auto"/>
        <w:left w:val="none" w:sz="0" w:space="0" w:color="auto"/>
        <w:bottom w:val="none" w:sz="0" w:space="0" w:color="auto"/>
        <w:right w:val="none" w:sz="0" w:space="0" w:color="auto"/>
      </w:divBdr>
    </w:div>
    <w:div w:id="234247710">
      <w:bodyDiv w:val="1"/>
      <w:marLeft w:val="0"/>
      <w:marRight w:val="0"/>
      <w:marTop w:val="0"/>
      <w:marBottom w:val="0"/>
      <w:divBdr>
        <w:top w:val="none" w:sz="0" w:space="0" w:color="auto"/>
        <w:left w:val="none" w:sz="0" w:space="0" w:color="auto"/>
        <w:bottom w:val="none" w:sz="0" w:space="0" w:color="auto"/>
        <w:right w:val="none" w:sz="0" w:space="0" w:color="auto"/>
      </w:divBdr>
      <w:divsChild>
        <w:div w:id="949363728">
          <w:blockQuote w:val="1"/>
          <w:marLeft w:val="960"/>
          <w:marRight w:val="960"/>
          <w:marTop w:val="60"/>
          <w:marBottom w:val="180"/>
          <w:divBdr>
            <w:top w:val="none" w:sz="0" w:space="0" w:color="auto"/>
            <w:left w:val="none" w:sz="0" w:space="0" w:color="auto"/>
            <w:bottom w:val="none" w:sz="0" w:space="0" w:color="auto"/>
            <w:right w:val="none" w:sz="0" w:space="0" w:color="auto"/>
          </w:divBdr>
        </w:div>
      </w:divsChild>
    </w:div>
    <w:div w:id="236406253">
      <w:bodyDiv w:val="1"/>
      <w:marLeft w:val="0"/>
      <w:marRight w:val="0"/>
      <w:marTop w:val="0"/>
      <w:marBottom w:val="0"/>
      <w:divBdr>
        <w:top w:val="none" w:sz="0" w:space="0" w:color="auto"/>
        <w:left w:val="none" w:sz="0" w:space="0" w:color="auto"/>
        <w:bottom w:val="none" w:sz="0" w:space="0" w:color="auto"/>
        <w:right w:val="none" w:sz="0" w:space="0" w:color="auto"/>
      </w:divBdr>
    </w:div>
    <w:div w:id="251553708">
      <w:bodyDiv w:val="1"/>
      <w:marLeft w:val="0"/>
      <w:marRight w:val="0"/>
      <w:marTop w:val="0"/>
      <w:marBottom w:val="0"/>
      <w:divBdr>
        <w:top w:val="none" w:sz="0" w:space="0" w:color="auto"/>
        <w:left w:val="none" w:sz="0" w:space="0" w:color="auto"/>
        <w:bottom w:val="none" w:sz="0" w:space="0" w:color="auto"/>
        <w:right w:val="none" w:sz="0" w:space="0" w:color="auto"/>
      </w:divBdr>
    </w:div>
    <w:div w:id="266157265">
      <w:bodyDiv w:val="1"/>
      <w:marLeft w:val="0"/>
      <w:marRight w:val="0"/>
      <w:marTop w:val="0"/>
      <w:marBottom w:val="0"/>
      <w:divBdr>
        <w:top w:val="none" w:sz="0" w:space="0" w:color="auto"/>
        <w:left w:val="none" w:sz="0" w:space="0" w:color="auto"/>
        <w:bottom w:val="none" w:sz="0" w:space="0" w:color="auto"/>
        <w:right w:val="none" w:sz="0" w:space="0" w:color="auto"/>
      </w:divBdr>
    </w:div>
    <w:div w:id="334839653">
      <w:bodyDiv w:val="1"/>
      <w:marLeft w:val="0"/>
      <w:marRight w:val="0"/>
      <w:marTop w:val="0"/>
      <w:marBottom w:val="0"/>
      <w:divBdr>
        <w:top w:val="none" w:sz="0" w:space="0" w:color="auto"/>
        <w:left w:val="none" w:sz="0" w:space="0" w:color="auto"/>
        <w:bottom w:val="none" w:sz="0" w:space="0" w:color="auto"/>
        <w:right w:val="none" w:sz="0" w:space="0" w:color="auto"/>
      </w:divBdr>
    </w:div>
    <w:div w:id="354693111">
      <w:bodyDiv w:val="1"/>
      <w:marLeft w:val="0"/>
      <w:marRight w:val="0"/>
      <w:marTop w:val="0"/>
      <w:marBottom w:val="0"/>
      <w:divBdr>
        <w:top w:val="none" w:sz="0" w:space="0" w:color="auto"/>
        <w:left w:val="none" w:sz="0" w:space="0" w:color="auto"/>
        <w:bottom w:val="none" w:sz="0" w:space="0" w:color="auto"/>
        <w:right w:val="none" w:sz="0" w:space="0" w:color="auto"/>
      </w:divBdr>
    </w:div>
    <w:div w:id="354696760">
      <w:bodyDiv w:val="1"/>
      <w:marLeft w:val="0"/>
      <w:marRight w:val="0"/>
      <w:marTop w:val="0"/>
      <w:marBottom w:val="0"/>
      <w:divBdr>
        <w:top w:val="none" w:sz="0" w:space="0" w:color="auto"/>
        <w:left w:val="none" w:sz="0" w:space="0" w:color="auto"/>
        <w:bottom w:val="none" w:sz="0" w:space="0" w:color="auto"/>
        <w:right w:val="none" w:sz="0" w:space="0" w:color="auto"/>
      </w:divBdr>
    </w:div>
    <w:div w:id="364063431">
      <w:bodyDiv w:val="1"/>
      <w:marLeft w:val="0"/>
      <w:marRight w:val="0"/>
      <w:marTop w:val="0"/>
      <w:marBottom w:val="0"/>
      <w:divBdr>
        <w:top w:val="none" w:sz="0" w:space="0" w:color="auto"/>
        <w:left w:val="none" w:sz="0" w:space="0" w:color="auto"/>
        <w:bottom w:val="none" w:sz="0" w:space="0" w:color="auto"/>
        <w:right w:val="none" w:sz="0" w:space="0" w:color="auto"/>
      </w:divBdr>
    </w:div>
    <w:div w:id="395932486">
      <w:bodyDiv w:val="1"/>
      <w:marLeft w:val="0"/>
      <w:marRight w:val="0"/>
      <w:marTop w:val="0"/>
      <w:marBottom w:val="0"/>
      <w:divBdr>
        <w:top w:val="none" w:sz="0" w:space="0" w:color="auto"/>
        <w:left w:val="none" w:sz="0" w:space="0" w:color="auto"/>
        <w:bottom w:val="none" w:sz="0" w:space="0" w:color="auto"/>
        <w:right w:val="none" w:sz="0" w:space="0" w:color="auto"/>
      </w:divBdr>
    </w:div>
    <w:div w:id="406852182">
      <w:bodyDiv w:val="1"/>
      <w:marLeft w:val="0"/>
      <w:marRight w:val="0"/>
      <w:marTop w:val="0"/>
      <w:marBottom w:val="0"/>
      <w:divBdr>
        <w:top w:val="none" w:sz="0" w:space="0" w:color="auto"/>
        <w:left w:val="none" w:sz="0" w:space="0" w:color="auto"/>
        <w:bottom w:val="none" w:sz="0" w:space="0" w:color="auto"/>
        <w:right w:val="none" w:sz="0" w:space="0" w:color="auto"/>
      </w:divBdr>
      <w:divsChild>
        <w:div w:id="1152408798">
          <w:marLeft w:val="0"/>
          <w:marRight w:val="0"/>
          <w:marTop w:val="0"/>
          <w:marBottom w:val="0"/>
          <w:divBdr>
            <w:top w:val="none" w:sz="0" w:space="0" w:color="auto"/>
            <w:left w:val="none" w:sz="0" w:space="0" w:color="auto"/>
            <w:bottom w:val="none" w:sz="0" w:space="0" w:color="auto"/>
            <w:right w:val="none" w:sz="0" w:space="0" w:color="auto"/>
          </w:divBdr>
          <w:divsChild>
            <w:div w:id="512500441">
              <w:marLeft w:val="0"/>
              <w:marRight w:val="0"/>
              <w:marTop w:val="0"/>
              <w:marBottom w:val="0"/>
              <w:divBdr>
                <w:top w:val="none" w:sz="0" w:space="0" w:color="auto"/>
                <w:left w:val="none" w:sz="0" w:space="0" w:color="auto"/>
                <w:bottom w:val="none" w:sz="0" w:space="0" w:color="auto"/>
                <w:right w:val="none" w:sz="0" w:space="0" w:color="auto"/>
              </w:divBdr>
              <w:divsChild>
                <w:div w:id="1445464736">
                  <w:marLeft w:val="0"/>
                  <w:marRight w:val="0"/>
                  <w:marTop w:val="0"/>
                  <w:marBottom w:val="0"/>
                  <w:divBdr>
                    <w:top w:val="none" w:sz="0" w:space="0" w:color="auto"/>
                    <w:left w:val="none" w:sz="0" w:space="0" w:color="auto"/>
                    <w:bottom w:val="none" w:sz="0" w:space="0" w:color="auto"/>
                    <w:right w:val="none" w:sz="0" w:space="0" w:color="auto"/>
                  </w:divBdr>
                </w:div>
              </w:divsChild>
            </w:div>
            <w:div w:id="1299530575">
              <w:marLeft w:val="0"/>
              <w:marRight w:val="0"/>
              <w:marTop w:val="450"/>
              <w:marBottom w:val="450"/>
              <w:divBdr>
                <w:top w:val="none" w:sz="0" w:space="0" w:color="auto"/>
                <w:left w:val="none" w:sz="0" w:space="0" w:color="auto"/>
                <w:bottom w:val="none" w:sz="0" w:space="0" w:color="auto"/>
                <w:right w:val="none" w:sz="0" w:space="0" w:color="auto"/>
              </w:divBdr>
              <w:divsChild>
                <w:div w:id="1475444376">
                  <w:marLeft w:val="0"/>
                  <w:marRight w:val="0"/>
                  <w:marTop w:val="0"/>
                  <w:marBottom w:val="0"/>
                  <w:divBdr>
                    <w:top w:val="none" w:sz="0" w:space="0" w:color="auto"/>
                    <w:left w:val="none" w:sz="0" w:space="0" w:color="auto"/>
                    <w:bottom w:val="none" w:sz="0" w:space="0" w:color="auto"/>
                    <w:right w:val="none" w:sz="0" w:space="0" w:color="auto"/>
                  </w:divBdr>
                  <w:divsChild>
                    <w:div w:id="590747470">
                      <w:marLeft w:val="0"/>
                      <w:marRight w:val="0"/>
                      <w:marTop w:val="0"/>
                      <w:marBottom w:val="0"/>
                      <w:divBdr>
                        <w:top w:val="none" w:sz="0" w:space="0" w:color="auto"/>
                        <w:left w:val="none" w:sz="0" w:space="0" w:color="auto"/>
                        <w:bottom w:val="none" w:sz="0" w:space="0" w:color="auto"/>
                        <w:right w:val="none" w:sz="0" w:space="0" w:color="auto"/>
                      </w:divBdr>
                      <w:divsChild>
                        <w:div w:id="1998992035">
                          <w:marLeft w:val="0"/>
                          <w:marRight w:val="0"/>
                          <w:marTop w:val="0"/>
                          <w:marBottom w:val="0"/>
                          <w:divBdr>
                            <w:top w:val="none" w:sz="0" w:space="0" w:color="auto"/>
                            <w:left w:val="none" w:sz="0" w:space="0" w:color="auto"/>
                            <w:bottom w:val="none" w:sz="0" w:space="0" w:color="auto"/>
                            <w:right w:val="none" w:sz="0" w:space="0" w:color="auto"/>
                          </w:divBdr>
                          <w:divsChild>
                            <w:div w:id="91193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6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261696">
          <w:marLeft w:val="0"/>
          <w:marRight w:val="0"/>
          <w:marTop w:val="0"/>
          <w:marBottom w:val="0"/>
          <w:divBdr>
            <w:top w:val="none" w:sz="0" w:space="0" w:color="auto"/>
            <w:left w:val="none" w:sz="0" w:space="0" w:color="auto"/>
            <w:bottom w:val="none" w:sz="0" w:space="0" w:color="auto"/>
            <w:right w:val="none" w:sz="0" w:space="0" w:color="auto"/>
          </w:divBdr>
          <w:divsChild>
            <w:div w:id="1542549189">
              <w:marLeft w:val="0"/>
              <w:marRight w:val="0"/>
              <w:marTop w:val="0"/>
              <w:marBottom w:val="0"/>
              <w:divBdr>
                <w:top w:val="none" w:sz="0" w:space="0" w:color="auto"/>
                <w:left w:val="none" w:sz="0" w:space="0" w:color="auto"/>
                <w:bottom w:val="none" w:sz="0" w:space="0" w:color="auto"/>
                <w:right w:val="none" w:sz="0" w:space="0" w:color="auto"/>
              </w:divBdr>
              <w:divsChild>
                <w:div w:id="2090955793">
                  <w:marLeft w:val="0"/>
                  <w:marRight w:val="0"/>
                  <w:marTop w:val="0"/>
                  <w:marBottom w:val="0"/>
                  <w:divBdr>
                    <w:top w:val="none" w:sz="0" w:space="0" w:color="auto"/>
                    <w:left w:val="none" w:sz="0" w:space="0" w:color="auto"/>
                    <w:bottom w:val="none" w:sz="0" w:space="0" w:color="auto"/>
                    <w:right w:val="none" w:sz="0" w:space="0" w:color="auto"/>
                  </w:divBdr>
                  <w:divsChild>
                    <w:div w:id="1240944742">
                      <w:marLeft w:val="0"/>
                      <w:marRight w:val="0"/>
                      <w:marTop w:val="0"/>
                      <w:marBottom w:val="0"/>
                      <w:divBdr>
                        <w:top w:val="none" w:sz="0" w:space="0" w:color="auto"/>
                        <w:left w:val="none" w:sz="0" w:space="0" w:color="auto"/>
                        <w:bottom w:val="none" w:sz="0" w:space="0" w:color="auto"/>
                        <w:right w:val="none" w:sz="0" w:space="0" w:color="auto"/>
                      </w:divBdr>
                      <w:divsChild>
                        <w:div w:id="140437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028711">
                  <w:marLeft w:val="0"/>
                  <w:marRight w:val="0"/>
                  <w:marTop w:val="0"/>
                  <w:marBottom w:val="0"/>
                  <w:divBdr>
                    <w:top w:val="none" w:sz="0" w:space="0" w:color="auto"/>
                    <w:left w:val="none" w:sz="0" w:space="0" w:color="auto"/>
                    <w:bottom w:val="none" w:sz="0" w:space="0" w:color="auto"/>
                    <w:right w:val="none" w:sz="0" w:space="0" w:color="auto"/>
                  </w:divBdr>
                  <w:divsChild>
                    <w:div w:id="1444569528">
                      <w:marLeft w:val="0"/>
                      <w:marRight w:val="0"/>
                      <w:marTop w:val="0"/>
                      <w:marBottom w:val="0"/>
                      <w:divBdr>
                        <w:top w:val="none" w:sz="0" w:space="0" w:color="auto"/>
                        <w:left w:val="none" w:sz="0" w:space="0" w:color="auto"/>
                        <w:bottom w:val="none" w:sz="0" w:space="0" w:color="auto"/>
                        <w:right w:val="none" w:sz="0" w:space="0" w:color="auto"/>
                      </w:divBdr>
                      <w:divsChild>
                        <w:div w:id="149549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7524665">
      <w:bodyDiv w:val="1"/>
      <w:marLeft w:val="0"/>
      <w:marRight w:val="0"/>
      <w:marTop w:val="0"/>
      <w:marBottom w:val="0"/>
      <w:divBdr>
        <w:top w:val="none" w:sz="0" w:space="0" w:color="auto"/>
        <w:left w:val="none" w:sz="0" w:space="0" w:color="auto"/>
        <w:bottom w:val="none" w:sz="0" w:space="0" w:color="auto"/>
        <w:right w:val="none" w:sz="0" w:space="0" w:color="auto"/>
      </w:divBdr>
    </w:div>
    <w:div w:id="442310132">
      <w:bodyDiv w:val="1"/>
      <w:marLeft w:val="0"/>
      <w:marRight w:val="0"/>
      <w:marTop w:val="0"/>
      <w:marBottom w:val="0"/>
      <w:divBdr>
        <w:top w:val="none" w:sz="0" w:space="0" w:color="auto"/>
        <w:left w:val="none" w:sz="0" w:space="0" w:color="auto"/>
        <w:bottom w:val="none" w:sz="0" w:space="0" w:color="auto"/>
        <w:right w:val="none" w:sz="0" w:space="0" w:color="auto"/>
      </w:divBdr>
    </w:div>
    <w:div w:id="443620625">
      <w:bodyDiv w:val="1"/>
      <w:marLeft w:val="0"/>
      <w:marRight w:val="0"/>
      <w:marTop w:val="0"/>
      <w:marBottom w:val="0"/>
      <w:divBdr>
        <w:top w:val="none" w:sz="0" w:space="0" w:color="auto"/>
        <w:left w:val="none" w:sz="0" w:space="0" w:color="auto"/>
        <w:bottom w:val="none" w:sz="0" w:space="0" w:color="auto"/>
        <w:right w:val="none" w:sz="0" w:space="0" w:color="auto"/>
      </w:divBdr>
      <w:divsChild>
        <w:div w:id="2128120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45854827">
      <w:bodyDiv w:val="1"/>
      <w:marLeft w:val="0"/>
      <w:marRight w:val="0"/>
      <w:marTop w:val="0"/>
      <w:marBottom w:val="0"/>
      <w:divBdr>
        <w:top w:val="none" w:sz="0" w:space="0" w:color="auto"/>
        <w:left w:val="none" w:sz="0" w:space="0" w:color="auto"/>
        <w:bottom w:val="none" w:sz="0" w:space="0" w:color="auto"/>
        <w:right w:val="none" w:sz="0" w:space="0" w:color="auto"/>
      </w:divBdr>
    </w:div>
    <w:div w:id="445974988">
      <w:bodyDiv w:val="1"/>
      <w:marLeft w:val="0"/>
      <w:marRight w:val="0"/>
      <w:marTop w:val="0"/>
      <w:marBottom w:val="0"/>
      <w:divBdr>
        <w:top w:val="none" w:sz="0" w:space="0" w:color="auto"/>
        <w:left w:val="none" w:sz="0" w:space="0" w:color="auto"/>
        <w:bottom w:val="none" w:sz="0" w:space="0" w:color="auto"/>
        <w:right w:val="none" w:sz="0" w:space="0" w:color="auto"/>
      </w:divBdr>
    </w:div>
    <w:div w:id="452526502">
      <w:bodyDiv w:val="1"/>
      <w:marLeft w:val="0"/>
      <w:marRight w:val="0"/>
      <w:marTop w:val="0"/>
      <w:marBottom w:val="0"/>
      <w:divBdr>
        <w:top w:val="none" w:sz="0" w:space="0" w:color="auto"/>
        <w:left w:val="none" w:sz="0" w:space="0" w:color="auto"/>
        <w:bottom w:val="none" w:sz="0" w:space="0" w:color="auto"/>
        <w:right w:val="none" w:sz="0" w:space="0" w:color="auto"/>
      </w:divBdr>
      <w:divsChild>
        <w:div w:id="1153447580">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470514434">
      <w:bodyDiv w:val="1"/>
      <w:marLeft w:val="0"/>
      <w:marRight w:val="0"/>
      <w:marTop w:val="0"/>
      <w:marBottom w:val="0"/>
      <w:divBdr>
        <w:top w:val="none" w:sz="0" w:space="0" w:color="auto"/>
        <w:left w:val="none" w:sz="0" w:space="0" w:color="auto"/>
        <w:bottom w:val="none" w:sz="0" w:space="0" w:color="auto"/>
        <w:right w:val="none" w:sz="0" w:space="0" w:color="auto"/>
      </w:divBdr>
    </w:div>
    <w:div w:id="483620966">
      <w:bodyDiv w:val="1"/>
      <w:marLeft w:val="0"/>
      <w:marRight w:val="0"/>
      <w:marTop w:val="0"/>
      <w:marBottom w:val="0"/>
      <w:divBdr>
        <w:top w:val="none" w:sz="0" w:space="0" w:color="auto"/>
        <w:left w:val="none" w:sz="0" w:space="0" w:color="auto"/>
        <w:bottom w:val="none" w:sz="0" w:space="0" w:color="auto"/>
        <w:right w:val="none" w:sz="0" w:space="0" w:color="auto"/>
      </w:divBdr>
      <w:divsChild>
        <w:div w:id="1172985122">
          <w:marLeft w:val="0"/>
          <w:marRight w:val="0"/>
          <w:marTop w:val="0"/>
          <w:marBottom w:val="0"/>
          <w:divBdr>
            <w:top w:val="none" w:sz="0" w:space="0" w:color="auto"/>
            <w:left w:val="none" w:sz="0" w:space="0" w:color="auto"/>
            <w:bottom w:val="single" w:sz="6" w:space="0" w:color="E9EFF3"/>
            <w:right w:val="single" w:sz="6" w:space="0" w:color="E9EFF3"/>
          </w:divBdr>
        </w:div>
      </w:divsChild>
    </w:div>
    <w:div w:id="504517569">
      <w:bodyDiv w:val="1"/>
      <w:marLeft w:val="0"/>
      <w:marRight w:val="0"/>
      <w:marTop w:val="0"/>
      <w:marBottom w:val="0"/>
      <w:divBdr>
        <w:top w:val="none" w:sz="0" w:space="0" w:color="auto"/>
        <w:left w:val="none" w:sz="0" w:space="0" w:color="auto"/>
        <w:bottom w:val="none" w:sz="0" w:space="0" w:color="auto"/>
        <w:right w:val="none" w:sz="0" w:space="0" w:color="auto"/>
      </w:divBdr>
    </w:div>
    <w:div w:id="514344403">
      <w:bodyDiv w:val="1"/>
      <w:marLeft w:val="0"/>
      <w:marRight w:val="0"/>
      <w:marTop w:val="0"/>
      <w:marBottom w:val="0"/>
      <w:divBdr>
        <w:top w:val="none" w:sz="0" w:space="0" w:color="auto"/>
        <w:left w:val="none" w:sz="0" w:space="0" w:color="auto"/>
        <w:bottom w:val="none" w:sz="0" w:space="0" w:color="auto"/>
        <w:right w:val="none" w:sz="0" w:space="0" w:color="auto"/>
      </w:divBdr>
    </w:div>
    <w:div w:id="543493356">
      <w:bodyDiv w:val="1"/>
      <w:marLeft w:val="0"/>
      <w:marRight w:val="0"/>
      <w:marTop w:val="0"/>
      <w:marBottom w:val="0"/>
      <w:divBdr>
        <w:top w:val="none" w:sz="0" w:space="0" w:color="auto"/>
        <w:left w:val="none" w:sz="0" w:space="0" w:color="auto"/>
        <w:bottom w:val="none" w:sz="0" w:space="0" w:color="auto"/>
        <w:right w:val="none" w:sz="0" w:space="0" w:color="auto"/>
      </w:divBdr>
    </w:div>
    <w:div w:id="544952543">
      <w:bodyDiv w:val="1"/>
      <w:marLeft w:val="0"/>
      <w:marRight w:val="0"/>
      <w:marTop w:val="0"/>
      <w:marBottom w:val="0"/>
      <w:divBdr>
        <w:top w:val="none" w:sz="0" w:space="0" w:color="auto"/>
        <w:left w:val="none" w:sz="0" w:space="0" w:color="auto"/>
        <w:bottom w:val="none" w:sz="0" w:space="0" w:color="auto"/>
        <w:right w:val="none" w:sz="0" w:space="0" w:color="auto"/>
      </w:divBdr>
    </w:div>
    <w:div w:id="551506341">
      <w:bodyDiv w:val="1"/>
      <w:marLeft w:val="0"/>
      <w:marRight w:val="0"/>
      <w:marTop w:val="0"/>
      <w:marBottom w:val="0"/>
      <w:divBdr>
        <w:top w:val="none" w:sz="0" w:space="0" w:color="auto"/>
        <w:left w:val="none" w:sz="0" w:space="0" w:color="auto"/>
        <w:bottom w:val="none" w:sz="0" w:space="0" w:color="auto"/>
        <w:right w:val="none" w:sz="0" w:space="0" w:color="auto"/>
      </w:divBdr>
      <w:divsChild>
        <w:div w:id="1212231117">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557134915">
      <w:bodyDiv w:val="1"/>
      <w:marLeft w:val="0"/>
      <w:marRight w:val="0"/>
      <w:marTop w:val="0"/>
      <w:marBottom w:val="0"/>
      <w:divBdr>
        <w:top w:val="none" w:sz="0" w:space="0" w:color="auto"/>
        <w:left w:val="none" w:sz="0" w:space="0" w:color="auto"/>
        <w:bottom w:val="none" w:sz="0" w:space="0" w:color="auto"/>
        <w:right w:val="none" w:sz="0" w:space="0" w:color="auto"/>
      </w:divBdr>
    </w:div>
    <w:div w:id="561257461">
      <w:bodyDiv w:val="1"/>
      <w:marLeft w:val="0"/>
      <w:marRight w:val="0"/>
      <w:marTop w:val="0"/>
      <w:marBottom w:val="0"/>
      <w:divBdr>
        <w:top w:val="none" w:sz="0" w:space="0" w:color="auto"/>
        <w:left w:val="none" w:sz="0" w:space="0" w:color="auto"/>
        <w:bottom w:val="none" w:sz="0" w:space="0" w:color="auto"/>
        <w:right w:val="none" w:sz="0" w:space="0" w:color="auto"/>
      </w:divBdr>
    </w:div>
    <w:div w:id="601765755">
      <w:bodyDiv w:val="1"/>
      <w:marLeft w:val="0"/>
      <w:marRight w:val="0"/>
      <w:marTop w:val="0"/>
      <w:marBottom w:val="0"/>
      <w:divBdr>
        <w:top w:val="none" w:sz="0" w:space="0" w:color="auto"/>
        <w:left w:val="none" w:sz="0" w:space="0" w:color="auto"/>
        <w:bottom w:val="none" w:sz="0" w:space="0" w:color="auto"/>
        <w:right w:val="none" w:sz="0" w:space="0" w:color="auto"/>
      </w:divBdr>
    </w:div>
    <w:div w:id="606275682">
      <w:bodyDiv w:val="1"/>
      <w:marLeft w:val="0"/>
      <w:marRight w:val="0"/>
      <w:marTop w:val="0"/>
      <w:marBottom w:val="0"/>
      <w:divBdr>
        <w:top w:val="none" w:sz="0" w:space="0" w:color="auto"/>
        <w:left w:val="none" w:sz="0" w:space="0" w:color="auto"/>
        <w:bottom w:val="none" w:sz="0" w:space="0" w:color="auto"/>
        <w:right w:val="none" w:sz="0" w:space="0" w:color="auto"/>
      </w:divBdr>
    </w:div>
    <w:div w:id="646788097">
      <w:bodyDiv w:val="1"/>
      <w:marLeft w:val="0"/>
      <w:marRight w:val="0"/>
      <w:marTop w:val="0"/>
      <w:marBottom w:val="0"/>
      <w:divBdr>
        <w:top w:val="none" w:sz="0" w:space="0" w:color="auto"/>
        <w:left w:val="none" w:sz="0" w:space="0" w:color="auto"/>
        <w:bottom w:val="none" w:sz="0" w:space="0" w:color="auto"/>
        <w:right w:val="none" w:sz="0" w:space="0" w:color="auto"/>
      </w:divBdr>
    </w:div>
    <w:div w:id="656033751">
      <w:bodyDiv w:val="1"/>
      <w:marLeft w:val="0"/>
      <w:marRight w:val="0"/>
      <w:marTop w:val="0"/>
      <w:marBottom w:val="0"/>
      <w:divBdr>
        <w:top w:val="none" w:sz="0" w:space="0" w:color="auto"/>
        <w:left w:val="none" w:sz="0" w:space="0" w:color="auto"/>
        <w:bottom w:val="none" w:sz="0" w:space="0" w:color="auto"/>
        <w:right w:val="none" w:sz="0" w:space="0" w:color="auto"/>
      </w:divBdr>
      <w:divsChild>
        <w:div w:id="19843833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3514781">
      <w:bodyDiv w:val="1"/>
      <w:marLeft w:val="0"/>
      <w:marRight w:val="0"/>
      <w:marTop w:val="0"/>
      <w:marBottom w:val="0"/>
      <w:divBdr>
        <w:top w:val="none" w:sz="0" w:space="0" w:color="auto"/>
        <w:left w:val="none" w:sz="0" w:space="0" w:color="auto"/>
        <w:bottom w:val="none" w:sz="0" w:space="0" w:color="auto"/>
        <w:right w:val="none" w:sz="0" w:space="0" w:color="auto"/>
      </w:divBdr>
      <w:divsChild>
        <w:div w:id="44109521">
          <w:blockQuote w:val="1"/>
          <w:marLeft w:val="960"/>
          <w:marRight w:val="960"/>
          <w:marTop w:val="60"/>
          <w:marBottom w:val="180"/>
          <w:divBdr>
            <w:top w:val="none" w:sz="0" w:space="0" w:color="auto"/>
            <w:left w:val="none" w:sz="0" w:space="0" w:color="auto"/>
            <w:bottom w:val="none" w:sz="0" w:space="0" w:color="auto"/>
            <w:right w:val="none" w:sz="0" w:space="0" w:color="auto"/>
          </w:divBdr>
        </w:div>
      </w:divsChild>
    </w:div>
    <w:div w:id="666980886">
      <w:bodyDiv w:val="1"/>
      <w:marLeft w:val="0"/>
      <w:marRight w:val="0"/>
      <w:marTop w:val="0"/>
      <w:marBottom w:val="0"/>
      <w:divBdr>
        <w:top w:val="none" w:sz="0" w:space="0" w:color="auto"/>
        <w:left w:val="none" w:sz="0" w:space="0" w:color="auto"/>
        <w:bottom w:val="none" w:sz="0" w:space="0" w:color="auto"/>
        <w:right w:val="none" w:sz="0" w:space="0" w:color="auto"/>
      </w:divBdr>
    </w:div>
    <w:div w:id="695928091">
      <w:bodyDiv w:val="1"/>
      <w:marLeft w:val="0"/>
      <w:marRight w:val="0"/>
      <w:marTop w:val="0"/>
      <w:marBottom w:val="0"/>
      <w:divBdr>
        <w:top w:val="none" w:sz="0" w:space="0" w:color="auto"/>
        <w:left w:val="none" w:sz="0" w:space="0" w:color="auto"/>
        <w:bottom w:val="none" w:sz="0" w:space="0" w:color="auto"/>
        <w:right w:val="none" w:sz="0" w:space="0" w:color="auto"/>
      </w:divBdr>
    </w:div>
    <w:div w:id="697896574">
      <w:bodyDiv w:val="1"/>
      <w:marLeft w:val="0"/>
      <w:marRight w:val="0"/>
      <w:marTop w:val="0"/>
      <w:marBottom w:val="0"/>
      <w:divBdr>
        <w:top w:val="none" w:sz="0" w:space="0" w:color="auto"/>
        <w:left w:val="none" w:sz="0" w:space="0" w:color="auto"/>
        <w:bottom w:val="none" w:sz="0" w:space="0" w:color="auto"/>
        <w:right w:val="none" w:sz="0" w:space="0" w:color="auto"/>
      </w:divBdr>
    </w:div>
    <w:div w:id="715395185">
      <w:bodyDiv w:val="1"/>
      <w:marLeft w:val="0"/>
      <w:marRight w:val="0"/>
      <w:marTop w:val="0"/>
      <w:marBottom w:val="0"/>
      <w:divBdr>
        <w:top w:val="none" w:sz="0" w:space="0" w:color="auto"/>
        <w:left w:val="none" w:sz="0" w:space="0" w:color="auto"/>
        <w:bottom w:val="none" w:sz="0" w:space="0" w:color="auto"/>
        <w:right w:val="none" w:sz="0" w:space="0" w:color="auto"/>
      </w:divBdr>
    </w:div>
    <w:div w:id="717389275">
      <w:bodyDiv w:val="1"/>
      <w:marLeft w:val="0"/>
      <w:marRight w:val="0"/>
      <w:marTop w:val="0"/>
      <w:marBottom w:val="0"/>
      <w:divBdr>
        <w:top w:val="none" w:sz="0" w:space="0" w:color="auto"/>
        <w:left w:val="none" w:sz="0" w:space="0" w:color="auto"/>
        <w:bottom w:val="none" w:sz="0" w:space="0" w:color="auto"/>
        <w:right w:val="none" w:sz="0" w:space="0" w:color="auto"/>
      </w:divBdr>
    </w:div>
    <w:div w:id="718020350">
      <w:bodyDiv w:val="1"/>
      <w:marLeft w:val="0"/>
      <w:marRight w:val="0"/>
      <w:marTop w:val="0"/>
      <w:marBottom w:val="0"/>
      <w:divBdr>
        <w:top w:val="none" w:sz="0" w:space="0" w:color="auto"/>
        <w:left w:val="none" w:sz="0" w:space="0" w:color="auto"/>
        <w:bottom w:val="none" w:sz="0" w:space="0" w:color="auto"/>
        <w:right w:val="none" w:sz="0" w:space="0" w:color="auto"/>
      </w:divBdr>
      <w:divsChild>
        <w:div w:id="1418819687">
          <w:marLeft w:val="0"/>
          <w:marRight w:val="0"/>
          <w:marTop w:val="0"/>
          <w:marBottom w:val="0"/>
          <w:divBdr>
            <w:top w:val="none" w:sz="0" w:space="0" w:color="auto"/>
            <w:left w:val="none" w:sz="0" w:space="0" w:color="auto"/>
            <w:bottom w:val="none" w:sz="0" w:space="0" w:color="auto"/>
            <w:right w:val="none" w:sz="0" w:space="0" w:color="auto"/>
          </w:divBdr>
          <w:divsChild>
            <w:div w:id="1499230999">
              <w:marLeft w:val="0"/>
              <w:marRight w:val="0"/>
              <w:marTop w:val="0"/>
              <w:marBottom w:val="0"/>
              <w:divBdr>
                <w:top w:val="none" w:sz="0" w:space="0" w:color="auto"/>
                <w:left w:val="none" w:sz="0" w:space="0" w:color="auto"/>
                <w:bottom w:val="none" w:sz="0" w:space="0" w:color="auto"/>
                <w:right w:val="none" w:sz="0" w:space="0" w:color="auto"/>
              </w:divBdr>
              <w:divsChild>
                <w:div w:id="149186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957821">
      <w:bodyDiv w:val="1"/>
      <w:marLeft w:val="0"/>
      <w:marRight w:val="0"/>
      <w:marTop w:val="0"/>
      <w:marBottom w:val="0"/>
      <w:divBdr>
        <w:top w:val="none" w:sz="0" w:space="0" w:color="auto"/>
        <w:left w:val="none" w:sz="0" w:space="0" w:color="auto"/>
        <w:bottom w:val="none" w:sz="0" w:space="0" w:color="auto"/>
        <w:right w:val="none" w:sz="0" w:space="0" w:color="auto"/>
      </w:divBdr>
    </w:div>
    <w:div w:id="733116605">
      <w:bodyDiv w:val="1"/>
      <w:marLeft w:val="0"/>
      <w:marRight w:val="0"/>
      <w:marTop w:val="0"/>
      <w:marBottom w:val="0"/>
      <w:divBdr>
        <w:top w:val="none" w:sz="0" w:space="0" w:color="auto"/>
        <w:left w:val="none" w:sz="0" w:space="0" w:color="auto"/>
        <w:bottom w:val="none" w:sz="0" w:space="0" w:color="auto"/>
        <w:right w:val="none" w:sz="0" w:space="0" w:color="auto"/>
      </w:divBdr>
    </w:div>
    <w:div w:id="734359094">
      <w:bodyDiv w:val="1"/>
      <w:marLeft w:val="0"/>
      <w:marRight w:val="0"/>
      <w:marTop w:val="0"/>
      <w:marBottom w:val="0"/>
      <w:divBdr>
        <w:top w:val="none" w:sz="0" w:space="0" w:color="auto"/>
        <w:left w:val="none" w:sz="0" w:space="0" w:color="auto"/>
        <w:bottom w:val="none" w:sz="0" w:space="0" w:color="auto"/>
        <w:right w:val="none" w:sz="0" w:space="0" w:color="auto"/>
      </w:divBdr>
    </w:div>
    <w:div w:id="751513048">
      <w:bodyDiv w:val="1"/>
      <w:marLeft w:val="0"/>
      <w:marRight w:val="0"/>
      <w:marTop w:val="0"/>
      <w:marBottom w:val="0"/>
      <w:divBdr>
        <w:top w:val="none" w:sz="0" w:space="0" w:color="auto"/>
        <w:left w:val="none" w:sz="0" w:space="0" w:color="auto"/>
        <w:bottom w:val="none" w:sz="0" w:space="0" w:color="auto"/>
        <w:right w:val="none" w:sz="0" w:space="0" w:color="auto"/>
      </w:divBdr>
    </w:div>
    <w:div w:id="755397732">
      <w:bodyDiv w:val="1"/>
      <w:marLeft w:val="0"/>
      <w:marRight w:val="0"/>
      <w:marTop w:val="0"/>
      <w:marBottom w:val="0"/>
      <w:divBdr>
        <w:top w:val="none" w:sz="0" w:space="0" w:color="auto"/>
        <w:left w:val="none" w:sz="0" w:space="0" w:color="auto"/>
        <w:bottom w:val="none" w:sz="0" w:space="0" w:color="auto"/>
        <w:right w:val="none" w:sz="0" w:space="0" w:color="auto"/>
      </w:divBdr>
    </w:div>
    <w:div w:id="785394959">
      <w:bodyDiv w:val="1"/>
      <w:marLeft w:val="0"/>
      <w:marRight w:val="0"/>
      <w:marTop w:val="0"/>
      <w:marBottom w:val="0"/>
      <w:divBdr>
        <w:top w:val="none" w:sz="0" w:space="0" w:color="auto"/>
        <w:left w:val="none" w:sz="0" w:space="0" w:color="auto"/>
        <w:bottom w:val="none" w:sz="0" w:space="0" w:color="auto"/>
        <w:right w:val="none" w:sz="0" w:space="0" w:color="auto"/>
      </w:divBdr>
    </w:div>
    <w:div w:id="790828089">
      <w:bodyDiv w:val="1"/>
      <w:marLeft w:val="0"/>
      <w:marRight w:val="0"/>
      <w:marTop w:val="0"/>
      <w:marBottom w:val="0"/>
      <w:divBdr>
        <w:top w:val="none" w:sz="0" w:space="0" w:color="auto"/>
        <w:left w:val="none" w:sz="0" w:space="0" w:color="auto"/>
        <w:bottom w:val="none" w:sz="0" w:space="0" w:color="auto"/>
        <w:right w:val="none" w:sz="0" w:space="0" w:color="auto"/>
      </w:divBdr>
    </w:div>
    <w:div w:id="795952345">
      <w:bodyDiv w:val="1"/>
      <w:marLeft w:val="0"/>
      <w:marRight w:val="0"/>
      <w:marTop w:val="0"/>
      <w:marBottom w:val="0"/>
      <w:divBdr>
        <w:top w:val="none" w:sz="0" w:space="0" w:color="auto"/>
        <w:left w:val="none" w:sz="0" w:space="0" w:color="auto"/>
        <w:bottom w:val="none" w:sz="0" w:space="0" w:color="auto"/>
        <w:right w:val="none" w:sz="0" w:space="0" w:color="auto"/>
      </w:divBdr>
    </w:div>
    <w:div w:id="802505451">
      <w:bodyDiv w:val="1"/>
      <w:marLeft w:val="0"/>
      <w:marRight w:val="0"/>
      <w:marTop w:val="0"/>
      <w:marBottom w:val="0"/>
      <w:divBdr>
        <w:top w:val="none" w:sz="0" w:space="0" w:color="auto"/>
        <w:left w:val="none" w:sz="0" w:space="0" w:color="auto"/>
        <w:bottom w:val="none" w:sz="0" w:space="0" w:color="auto"/>
        <w:right w:val="none" w:sz="0" w:space="0" w:color="auto"/>
      </w:divBdr>
      <w:divsChild>
        <w:div w:id="582496761">
          <w:marLeft w:val="0"/>
          <w:marRight w:val="0"/>
          <w:marTop w:val="0"/>
          <w:marBottom w:val="0"/>
          <w:divBdr>
            <w:top w:val="none" w:sz="0" w:space="0" w:color="auto"/>
            <w:left w:val="none" w:sz="0" w:space="0" w:color="auto"/>
            <w:bottom w:val="none" w:sz="0" w:space="0" w:color="auto"/>
            <w:right w:val="none" w:sz="0" w:space="0" w:color="auto"/>
          </w:divBdr>
          <w:divsChild>
            <w:div w:id="1273368095">
              <w:marLeft w:val="0"/>
              <w:marRight w:val="0"/>
              <w:marTop w:val="0"/>
              <w:marBottom w:val="0"/>
              <w:divBdr>
                <w:top w:val="none" w:sz="0" w:space="0" w:color="auto"/>
                <w:left w:val="none" w:sz="0" w:space="0" w:color="auto"/>
                <w:bottom w:val="none" w:sz="0" w:space="0" w:color="auto"/>
                <w:right w:val="none" w:sz="0" w:space="0" w:color="auto"/>
              </w:divBdr>
              <w:divsChild>
                <w:div w:id="1084378650">
                  <w:marLeft w:val="0"/>
                  <w:marRight w:val="0"/>
                  <w:marTop w:val="0"/>
                  <w:marBottom w:val="0"/>
                  <w:divBdr>
                    <w:top w:val="none" w:sz="0" w:space="0" w:color="auto"/>
                    <w:left w:val="none" w:sz="0" w:space="0" w:color="auto"/>
                    <w:bottom w:val="none" w:sz="0" w:space="0" w:color="auto"/>
                    <w:right w:val="none" w:sz="0" w:space="0" w:color="auto"/>
                  </w:divBdr>
                  <w:divsChild>
                    <w:div w:id="197540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952788">
              <w:marLeft w:val="0"/>
              <w:marRight w:val="0"/>
              <w:marTop w:val="0"/>
              <w:marBottom w:val="0"/>
              <w:divBdr>
                <w:top w:val="single" w:sz="2" w:space="11" w:color="E1E8ED"/>
                <w:left w:val="single" w:sz="6" w:space="15" w:color="E1E8ED"/>
                <w:bottom w:val="single" w:sz="6" w:space="9" w:color="E1E8ED"/>
                <w:right w:val="single" w:sz="6" w:space="15" w:color="E1E8ED"/>
              </w:divBdr>
              <w:divsChild>
                <w:div w:id="912817648">
                  <w:blockQuote w:val="1"/>
                  <w:marLeft w:val="0"/>
                  <w:marRight w:val="0"/>
                  <w:marTop w:val="0"/>
                  <w:marBottom w:val="0"/>
                  <w:divBdr>
                    <w:top w:val="none" w:sz="0" w:space="0" w:color="auto"/>
                    <w:left w:val="none" w:sz="0" w:space="0" w:color="auto"/>
                    <w:bottom w:val="none" w:sz="0" w:space="0" w:color="auto"/>
                    <w:right w:val="none" w:sz="0" w:space="0" w:color="auto"/>
                  </w:divBdr>
                  <w:divsChild>
                    <w:div w:id="1671906996">
                      <w:marLeft w:val="0"/>
                      <w:marRight w:val="0"/>
                      <w:marTop w:val="0"/>
                      <w:marBottom w:val="0"/>
                      <w:divBdr>
                        <w:top w:val="none" w:sz="0" w:space="0" w:color="auto"/>
                        <w:left w:val="none" w:sz="0" w:space="0" w:color="auto"/>
                        <w:bottom w:val="none" w:sz="0" w:space="0" w:color="auto"/>
                        <w:right w:val="none" w:sz="0" w:space="0" w:color="auto"/>
                      </w:divBdr>
                      <w:divsChild>
                        <w:div w:id="500437408">
                          <w:marLeft w:val="0"/>
                          <w:marRight w:val="0"/>
                          <w:marTop w:val="0"/>
                          <w:marBottom w:val="0"/>
                          <w:divBdr>
                            <w:top w:val="none" w:sz="0" w:space="0" w:color="auto"/>
                            <w:left w:val="none" w:sz="0" w:space="0" w:color="auto"/>
                            <w:bottom w:val="none" w:sz="0" w:space="0" w:color="auto"/>
                            <w:right w:val="none" w:sz="0" w:space="0" w:color="auto"/>
                          </w:divBdr>
                        </w:div>
                        <w:div w:id="874732279">
                          <w:marLeft w:val="0"/>
                          <w:marRight w:val="0"/>
                          <w:marTop w:val="30"/>
                          <w:marBottom w:val="0"/>
                          <w:divBdr>
                            <w:top w:val="none" w:sz="0" w:space="0" w:color="auto"/>
                            <w:left w:val="none" w:sz="0" w:space="0" w:color="auto"/>
                            <w:bottom w:val="none" w:sz="0" w:space="0" w:color="auto"/>
                            <w:right w:val="none" w:sz="0" w:space="0" w:color="auto"/>
                          </w:divBdr>
                        </w:div>
                      </w:divsChild>
                    </w:div>
                    <w:div w:id="955675527">
                      <w:marLeft w:val="0"/>
                      <w:marRight w:val="0"/>
                      <w:marTop w:val="210"/>
                      <w:marBottom w:val="0"/>
                      <w:divBdr>
                        <w:top w:val="none" w:sz="0" w:space="0" w:color="auto"/>
                        <w:left w:val="none" w:sz="0" w:space="0" w:color="auto"/>
                        <w:bottom w:val="none" w:sz="0" w:space="0" w:color="auto"/>
                        <w:right w:val="none" w:sz="0" w:space="0" w:color="auto"/>
                      </w:divBdr>
                      <w:divsChild>
                        <w:div w:id="128212616">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 w:id="81174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07174">
      <w:bodyDiv w:val="1"/>
      <w:marLeft w:val="0"/>
      <w:marRight w:val="0"/>
      <w:marTop w:val="0"/>
      <w:marBottom w:val="0"/>
      <w:divBdr>
        <w:top w:val="none" w:sz="0" w:space="0" w:color="auto"/>
        <w:left w:val="none" w:sz="0" w:space="0" w:color="auto"/>
        <w:bottom w:val="none" w:sz="0" w:space="0" w:color="auto"/>
        <w:right w:val="none" w:sz="0" w:space="0" w:color="auto"/>
      </w:divBdr>
    </w:div>
    <w:div w:id="823010946">
      <w:bodyDiv w:val="1"/>
      <w:marLeft w:val="0"/>
      <w:marRight w:val="0"/>
      <w:marTop w:val="0"/>
      <w:marBottom w:val="0"/>
      <w:divBdr>
        <w:top w:val="none" w:sz="0" w:space="0" w:color="auto"/>
        <w:left w:val="none" w:sz="0" w:space="0" w:color="auto"/>
        <w:bottom w:val="none" w:sz="0" w:space="0" w:color="auto"/>
        <w:right w:val="none" w:sz="0" w:space="0" w:color="auto"/>
      </w:divBdr>
      <w:divsChild>
        <w:div w:id="14625776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4011248">
      <w:bodyDiv w:val="1"/>
      <w:marLeft w:val="0"/>
      <w:marRight w:val="0"/>
      <w:marTop w:val="0"/>
      <w:marBottom w:val="0"/>
      <w:divBdr>
        <w:top w:val="none" w:sz="0" w:space="0" w:color="auto"/>
        <w:left w:val="none" w:sz="0" w:space="0" w:color="auto"/>
        <w:bottom w:val="none" w:sz="0" w:space="0" w:color="auto"/>
        <w:right w:val="none" w:sz="0" w:space="0" w:color="auto"/>
      </w:divBdr>
      <w:divsChild>
        <w:div w:id="1199047444">
          <w:marLeft w:val="0"/>
          <w:marRight w:val="0"/>
          <w:marTop w:val="0"/>
          <w:marBottom w:val="0"/>
          <w:divBdr>
            <w:top w:val="none" w:sz="0" w:space="0" w:color="auto"/>
            <w:left w:val="none" w:sz="0" w:space="0" w:color="auto"/>
            <w:bottom w:val="none" w:sz="0" w:space="0" w:color="auto"/>
            <w:right w:val="none" w:sz="0" w:space="0" w:color="auto"/>
          </w:divBdr>
          <w:divsChild>
            <w:div w:id="806439863">
              <w:marLeft w:val="0"/>
              <w:marRight w:val="0"/>
              <w:marTop w:val="0"/>
              <w:marBottom w:val="0"/>
              <w:divBdr>
                <w:top w:val="none" w:sz="0" w:space="0" w:color="auto"/>
                <w:left w:val="none" w:sz="0" w:space="0" w:color="auto"/>
                <w:bottom w:val="none" w:sz="0" w:space="0" w:color="auto"/>
                <w:right w:val="none" w:sz="0" w:space="0" w:color="auto"/>
              </w:divBdr>
              <w:divsChild>
                <w:div w:id="1909225905">
                  <w:marLeft w:val="0"/>
                  <w:marRight w:val="0"/>
                  <w:marTop w:val="0"/>
                  <w:marBottom w:val="0"/>
                  <w:divBdr>
                    <w:top w:val="none" w:sz="0" w:space="0" w:color="auto"/>
                    <w:left w:val="none" w:sz="0" w:space="0" w:color="auto"/>
                    <w:bottom w:val="none" w:sz="0" w:space="0" w:color="auto"/>
                    <w:right w:val="none" w:sz="0" w:space="0" w:color="auto"/>
                  </w:divBdr>
                  <w:divsChild>
                    <w:div w:id="68016481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827357349">
      <w:bodyDiv w:val="1"/>
      <w:marLeft w:val="0"/>
      <w:marRight w:val="0"/>
      <w:marTop w:val="0"/>
      <w:marBottom w:val="0"/>
      <w:divBdr>
        <w:top w:val="none" w:sz="0" w:space="0" w:color="auto"/>
        <w:left w:val="none" w:sz="0" w:space="0" w:color="auto"/>
        <w:bottom w:val="none" w:sz="0" w:space="0" w:color="auto"/>
        <w:right w:val="none" w:sz="0" w:space="0" w:color="auto"/>
      </w:divBdr>
    </w:div>
    <w:div w:id="827983245">
      <w:bodyDiv w:val="1"/>
      <w:marLeft w:val="0"/>
      <w:marRight w:val="0"/>
      <w:marTop w:val="0"/>
      <w:marBottom w:val="0"/>
      <w:divBdr>
        <w:top w:val="none" w:sz="0" w:space="0" w:color="auto"/>
        <w:left w:val="none" w:sz="0" w:space="0" w:color="auto"/>
        <w:bottom w:val="none" w:sz="0" w:space="0" w:color="auto"/>
        <w:right w:val="none" w:sz="0" w:space="0" w:color="auto"/>
      </w:divBdr>
      <w:divsChild>
        <w:div w:id="937060594">
          <w:marLeft w:val="0"/>
          <w:marRight w:val="0"/>
          <w:marTop w:val="0"/>
          <w:marBottom w:val="0"/>
          <w:divBdr>
            <w:top w:val="single" w:sz="6" w:space="0" w:color="C9C9C9"/>
            <w:left w:val="none" w:sz="0" w:space="0" w:color="auto"/>
            <w:bottom w:val="none" w:sz="0" w:space="0" w:color="auto"/>
            <w:right w:val="none" w:sz="0" w:space="0" w:color="auto"/>
          </w:divBdr>
          <w:divsChild>
            <w:div w:id="8234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155121">
      <w:bodyDiv w:val="1"/>
      <w:marLeft w:val="0"/>
      <w:marRight w:val="0"/>
      <w:marTop w:val="0"/>
      <w:marBottom w:val="0"/>
      <w:divBdr>
        <w:top w:val="none" w:sz="0" w:space="0" w:color="auto"/>
        <w:left w:val="none" w:sz="0" w:space="0" w:color="auto"/>
        <w:bottom w:val="none" w:sz="0" w:space="0" w:color="auto"/>
        <w:right w:val="none" w:sz="0" w:space="0" w:color="auto"/>
      </w:divBdr>
    </w:div>
    <w:div w:id="846596303">
      <w:bodyDiv w:val="1"/>
      <w:marLeft w:val="0"/>
      <w:marRight w:val="0"/>
      <w:marTop w:val="0"/>
      <w:marBottom w:val="0"/>
      <w:divBdr>
        <w:top w:val="none" w:sz="0" w:space="0" w:color="auto"/>
        <w:left w:val="none" w:sz="0" w:space="0" w:color="auto"/>
        <w:bottom w:val="none" w:sz="0" w:space="0" w:color="auto"/>
        <w:right w:val="none" w:sz="0" w:space="0" w:color="auto"/>
      </w:divBdr>
    </w:div>
    <w:div w:id="849375129">
      <w:bodyDiv w:val="1"/>
      <w:marLeft w:val="0"/>
      <w:marRight w:val="0"/>
      <w:marTop w:val="0"/>
      <w:marBottom w:val="0"/>
      <w:divBdr>
        <w:top w:val="none" w:sz="0" w:space="0" w:color="auto"/>
        <w:left w:val="none" w:sz="0" w:space="0" w:color="auto"/>
        <w:bottom w:val="none" w:sz="0" w:space="0" w:color="auto"/>
        <w:right w:val="none" w:sz="0" w:space="0" w:color="auto"/>
      </w:divBdr>
    </w:div>
    <w:div w:id="909846606">
      <w:bodyDiv w:val="1"/>
      <w:marLeft w:val="0"/>
      <w:marRight w:val="0"/>
      <w:marTop w:val="0"/>
      <w:marBottom w:val="0"/>
      <w:divBdr>
        <w:top w:val="none" w:sz="0" w:space="0" w:color="auto"/>
        <w:left w:val="none" w:sz="0" w:space="0" w:color="auto"/>
        <w:bottom w:val="none" w:sz="0" w:space="0" w:color="auto"/>
        <w:right w:val="none" w:sz="0" w:space="0" w:color="auto"/>
      </w:divBdr>
    </w:div>
    <w:div w:id="948972591">
      <w:bodyDiv w:val="1"/>
      <w:marLeft w:val="0"/>
      <w:marRight w:val="0"/>
      <w:marTop w:val="0"/>
      <w:marBottom w:val="0"/>
      <w:divBdr>
        <w:top w:val="none" w:sz="0" w:space="0" w:color="auto"/>
        <w:left w:val="none" w:sz="0" w:space="0" w:color="auto"/>
        <w:bottom w:val="none" w:sz="0" w:space="0" w:color="auto"/>
        <w:right w:val="none" w:sz="0" w:space="0" w:color="auto"/>
      </w:divBdr>
    </w:div>
    <w:div w:id="953750511">
      <w:bodyDiv w:val="1"/>
      <w:marLeft w:val="0"/>
      <w:marRight w:val="0"/>
      <w:marTop w:val="0"/>
      <w:marBottom w:val="0"/>
      <w:divBdr>
        <w:top w:val="none" w:sz="0" w:space="0" w:color="auto"/>
        <w:left w:val="none" w:sz="0" w:space="0" w:color="auto"/>
        <w:bottom w:val="none" w:sz="0" w:space="0" w:color="auto"/>
        <w:right w:val="none" w:sz="0" w:space="0" w:color="auto"/>
      </w:divBdr>
      <w:divsChild>
        <w:div w:id="1123377737">
          <w:marLeft w:val="0"/>
          <w:marRight w:val="0"/>
          <w:marTop w:val="0"/>
          <w:marBottom w:val="0"/>
          <w:divBdr>
            <w:top w:val="none" w:sz="0" w:space="0" w:color="auto"/>
            <w:left w:val="none" w:sz="0" w:space="0" w:color="auto"/>
            <w:bottom w:val="single" w:sz="6" w:space="0" w:color="E9EFF3"/>
            <w:right w:val="single" w:sz="6" w:space="0" w:color="E9EFF3"/>
          </w:divBdr>
        </w:div>
      </w:divsChild>
    </w:div>
    <w:div w:id="969362780">
      <w:bodyDiv w:val="1"/>
      <w:marLeft w:val="0"/>
      <w:marRight w:val="0"/>
      <w:marTop w:val="0"/>
      <w:marBottom w:val="0"/>
      <w:divBdr>
        <w:top w:val="none" w:sz="0" w:space="0" w:color="auto"/>
        <w:left w:val="none" w:sz="0" w:space="0" w:color="auto"/>
        <w:bottom w:val="none" w:sz="0" w:space="0" w:color="auto"/>
        <w:right w:val="none" w:sz="0" w:space="0" w:color="auto"/>
      </w:divBdr>
    </w:div>
    <w:div w:id="980234546">
      <w:bodyDiv w:val="1"/>
      <w:marLeft w:val="0"/>
      <w:marRight w:val="0"/>
      <w:marTop w:val="0"/>
      <w:marBottom w:val="0"/>
      <w:divBdr>
        <w:top w:val="none" w:sz="0" w:space="0" w:color="auto"/>
        <w:left w:val="none" w:sz="0" w:space="0" w:color="auto"/>
        <w:bottom w:val="none" w:sz="0" w:space="0" w:color="auto"/>
        <w:right w:val="none" w:sz="0" w:space="0" w:color="auto"/>
      </w:divBdr>
    </w:div>
    <w:div w:id="980815028">
      <w:bodyDiv w:val="1"/>
      <w:marLeft w:val="0"/>
      <w:marRight w:val="0"/>
      <w:marTop w:val="0"/>
      <w:marBottom w:val="0"/>
      <w:divBdr>
        <w:top w:val="none" w:sz="0" w:space="0" w:color="auto"/>
        <w:left w:val="none" w:sz="0" w:space="0" w:color="auto"/>
        <w:bottom w:val="none" w:sz="0" w:space="0" w:color="auto"/>
        <w:right w:val="none" w:sz="0" w:space="0" w:color="auto"/>
      </w:divBdr>
    </w:div>
    <w:div w:id="981927353">
      <w:bodyDiv w:val="1"/>
      <w:marLeft w:val="0"/>
      <w:marRight w:val="0"/>
      <w:marTop w:val="0"/>
      <w:marBottom w:val="0"/>
      <w:divBdr>
        <w:top w:val="none" w:sz="0" w:space="0" w:color="auto"/>
        <w:left w:val="none" w:sz="0" w:space="0" w:color="auto"/>
        <w:bottom w:val="none" w:sz="0" w:space="0" w:color="auto"/>
        <w:right w:val="none" w:sz="0" w:space="0" w:color="auto"/>
      </w:divBdr>
      <w:divsChild>
        <w:div w:id="1520198985">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985360583">
      <w:bodyDiv w:val="1"/>
      <w:marLeft w:val="0"/>
      <w:marRight w:val="0"/>
      <w:marTop w:val="0"/>
      <w:marBottom w:val="0"/>
      <w:divBdr>
        <w:top w:val="none" w:sz="0" w:space="0" w:color="auto"/>
        <w:left w:val="none" w:sz="0" w:space="0" w:color="auto"/>
        <w:bottom w:val="none" w:sz="0" w:space="0" w:color="auto"/>
        <w:right w:val="none" w:sz="0" w:space="0" w:color="auto"/>
      </w:divBdr>
    </w:div>
    <w:div w:id="989753781">
      <w:bodyDiv w:val="1"/>
      <w:marLeft w:val="0"/>
      <w:marRight w:val="0"/>
      <w:marTop w:val="0"/>
      <w:marBottom w:val="0"/>
      <w:divBdr>
        <w:top w:val="none" w:sz="0" w:space="0" w:color="auto"/>
        <w:left w:val="none" w:sz="0" w:space="0" w:color="auto"/>
        <w:bottom w:val="none" w:sz="0" w:space="0" w:color="auto"/>
        <w:right w:val="none" w:sz="0" w:space="0" w:color="auto"/>
      </w:divBdr>
    </w:div>
    <w:div w:id="996035741">
      <w:bodyDiv w:val="1"/>
      <w:marLeft w:val="0"/>
      <w:marRight w:val="0"/>
      <w:marTop w:val="0"/>
      <w:marBottom w:val="0"/>
      <w:divBdr>
        <w:top w:val="none" w:sz="0" w:space="0" w:color="auto"/>
        <w:left w:val="none" w:sz="0" w:space="0" w:color="auto"/>
        <w:bottom w:val="none" w:sz="0" w:space="0" w:color="auto"/>
        <w:right w:val="none" w:sz="0" w:space="0" w:color="auto"/>
      </w:divBdr>
    </w:div>
    <w:div w:id="1020551511">
      <w:bodyDiv w:val="1"/>
      <w:marLeft w:val="0"/>
      <w:marRight w:val="0"/>
      <w:marTop w:val="0"/>
      <w:marBottom w:val="0"/>
      <w:divBdr>
        <w:top w:val="none" w:sz="0" w:space="0" w:color="auto"/>
        <w:left w:val="none" w:sz="0" w:space="0" w:color="auto"/>
        <w:bottom w:val="none" w:sz="0" w:space="0" w:color="auto"/>
        <w:right w:val="none" w:sz="0" w:space="0" w:color="auto"/>
      </w:divBdr>
    </w:div>
    <w:div w:id="1023093107">
      <w:bodyDiv w:val="1"/>
      <w:marLeft w:val="0"/>
      <w:marRight w:val="0"/>
      <w:marTop w:val="0"/>
      <w:marBottom w:val="0"/>
      <w:divBdr>
        <w:top w:val="none" w:sz="0" w:space="0" w:color="auto"/>
        <w:left w:val="none" w:sz="0" w:space="0" w:color="auto"/>
        <w:bottom w:val="none" w:sz="0" w:space="0" w:color="auto"/>
        <w:right w:val="none" w:sz="0" w:space="0" w:color="auto"/>
      </w:divBdr>
    </w:div>
    <w:div w:id="1025861698">
      <w:bodyDiv w:val="1"/>
      <w:marLeft w:val="0"/>
      <w:marRight w:val="0"/>
      <w:marTop w:val="0"/>
      <w:marBottom w:val="0"/>
      <w:divBdr>
        <w:top w:val="none" w:sz="0" w:space="0" w:color="auto"/>
        <w:left w:val="none" w:sz="0" w:space="0" w:color="auto"/>
        <w:bottom w:val="none" w:sz="0" w:space="0" w:color="auto"/>
        <w:right w:val="none" w:sz="0" w:space="0" w:color="auto"/>
      </w:divBdr>
    </w:div>
    <w:div w:id="1035740972">
      <w:bodyDiv w:val="1"/>
      <w:marLeft w:val="0"/>
      <w:marRight w:val="0"/>
      <w:marTop w:val="0"/>
      <w:marBottom w:val="0"/>
      <w:divBdr>
        <w:top w:val="none" w:sz="0" w:space="0" w:color="auto"/>
        <w:left w:val="none" w:sz="0" w:space="0" w:color="auto"/>
        <w:bottom w:val="none" w:sz="0" w:space="0" w:color="auto"/>
        <w:right w:val="none" w:sz="0" w:space="0" w:color="auto"/>
      </w:divBdr>
    </w:div>
    <w:div w:id="1052458355">
      <w:bodyDiv w:val="1"/>
      <w:marLeft w:val="0"/>
      <w:marRight w:val="0"/>
      <w:marTop w:val="0"/>
      <w:marBottom w:val="0"/>
      <w:divBdr>
        <w:top w:val="none" w:sz="0" w:space="0" w:color="auto"/>
        <w:left w:val="none" w:sz="0" w:space="0" w:color="auto"/>
        <w:bottom w:val="none" w:sz="0" w:space="0" w:color="auto"/>
        <w:right w:val="none" w:sz="0" w:space="0" w:color="auto"/>
      </w:divBdr>
    </w:div>
    <w:div w:id="1052970340">
      <w:bodyDiv w:val="1"/>
      <w:marLeft w:val="0"/>
      <w:marRight w:val="0"/>
      <w:marTop w:val="0"/>
      <w:marBottom w:val="0"/>
      <w:divBdr>
        <w:top w:val="none" w:sz="0" w:space="0" w:color="auto"/>
        <w:left w:val="none" w:sz="0" w:space="0" w:color="auto"/>
        <w:bottom w:val="none" w:sz="0" w:space="0" w:color="auto"/>
        <w:right w:val="none" w:sz="0" w:space="0" w:color="auto"/>
      </w:divBdr>
    </w:div>
    <w:div w:id="1064332342">
      <w:bodyDiv w:val="1"/>
      <w:marLeft w:val="0"/>
      <w:marRight w:val="0"/>
      <w:marTop w:val="0"/>
      <w:marBottom w:val="0"/>
      <w:divBdr>
        <w:top w:val="none" w:sz="0" w:space="0" w:color="auto"/>
        <w:left w:val="none" w:sz="0" w:space="0" w:color="auto"/>
        <w:bottom w:val="none" w:sz="0" w:space="0" w:color="auto"/>
        <w:right w:val="none" w:sz="0" w:space="0" w:color="auto"/>
      </w:divBdr>
    </w:div>
    <w:div w:id="1100293746">
      <w:bodyDiv w:val="1"/>
      <w:marLeft w:val="0"/>
      <w:marRight w:val="0"/>
      <w:marTop w:val="0"/>
      <w:marBottom w:val="0"/>
      <w:divBdr>
        <w:top w:val="none" w:sz="0" w:space="0" w:color="auto"/>
        <w:left w:val="none" w:sz="0" w:space="0" w:color="auto"/>
        <w:bottom w:val="none" w:sz="0" w:space="0" w:color="auto"/>
        <w:right w:val="none" w:sz="0" w:space="0" w:color="auto"/>
      </w:divBdr>
      <w:divsChild>
        <w:div w:id="1669748210">
          <w:marLeft w:val="0"/>
          <w:marRight w:val="0"/>
          <w:marTop w:val="0"/>
          <w:marBottom w:val="0"/>
          <w:divBdr>
            <w:top w:val="none" w:sz="0" w:space="0" w:color="auto"/>
            <w:left w:val="none" w:sz="0" w:space="0" w:color="auto"/>
            <w:bottom w:val="none" w:sz="0" w:space="0" w:color="auto"/>
            <w:right w:val="none" w:sz="0" w:space="0" w:color="auto"/>
          </w:divBdr>
          <w:divsChild>
            <w:div w:id="62916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891352">
      <w:bodyDiv w:val="1"/>
      <w:marLeft w:val="0"/>
      <w:marRight w:val="0"/>
      <w:marTop w:val="0"/>
      <w:marBottom w:val="0"/>
      <w:divBdr>
        <w:top w:val="none" w:sz="0" w:space="0" w:color="auto"/>
        <w:left w:val="none" w:sz="0" w:space="0" w:color="auto"/>
        <w:bottom w:val="none" w:sz="0" w:space="0" w:color="auto"/>
        <w:right w:val="none" w:sz="0" w:space="0" w:color="auto"/>
      </w:divBdr>
    </w:div>
    <w:div w:id="1116095833">
      <w:bodyDiv w:val="1"/>
      <w:marLeft w:val="0"/>
      <w:marRight w:val="0"/>
      <w:marTop w:val="0"/>
      <w:marBottom w:val="0"/>
      <w:divBdr>
        <w:top w:val="none" w:sz="0" w:space="0" w:color="auto"/>
        <w:left w:val="none" w:sz="0" w:space="0" w:color="auto"/>
        <w:bottom w:val="none" w:sz="0" w:space="0" w:color="auto"/>
        <w:right w:val="none" w:sz="0" w:space="0" w:color="auto"/>
      </w:divBdr>
    </w:div>
    <w:div w:id="1116830582">
      <w:bodyDiv w:val="1"/>
      <w:marLeft w:val="0"/>
      <w:marRight w:val="0"/>
      <w:marTop w:val="0"/>
      <w:marBottom w:val="0"/>
      <w:divBdr>
        <w:top w:val="none" w:sz="0" w:space="0" w:color="auto"/>
        <w:left w:val="none" w:sz="0" w:space="0" w:color="auto"/>
        <w:bottom w:val="none" w:sz="0" w:space="0" w:color="auto"/>
        <w:right w:val="none" w:sz="0" w:space="0" w:color="auto"/>
      </w:divBdr>
    </w:div>
    <w:div w:id="1128090618">
      <w:bodyDiv w:val="1"/>
      <w:marLeft w:val="0"/>
      <w:marRight w:val="0"/>
      <w:marTop w:val="0"/>
      <w:marBottom w:val="0"/>
      <w:divBdr>
        <w:top w:val="none" w:sz="0" w:space="0" w:color="auto"/>
        <w:left w:val="none" w:sz="0" w:space="0" w:color="auto"/>
        <w:bottom w:val="none" w:sz="0" w:space="0" w:color="auto"/>
        <w:right w:val="none" w:sz="0" w:space="0" w:color="auto"/>
      </w:divBdr>
    </w:div>
    <w:div w:id="1148743553">
      <w:bodyDiv w:val="1"/>
      <w:marLeft w:val="0"/>
      <w:marRight w:val="0"/>
      <w:marTop w:val="0"/>
      <w:marBottom w:val="0"/>
      <w:divBdr>
        <w:top w:val="none" w:sz="0" w:space="0" w:color="auto"/>
        <w:left w:val="none" w:sz="0" w:space="0" w:color="auto"/>
        <w:bottom w:val="none" w:sz="0" w:space="0" w:color="auto"/>
        <w:right w:val="none" w:sz="0" w:space="0" w:color="auto"/>
      </w:divBdr>
      <w:divsChild>
        <w:div w:id="1215459154">
          <w:marLeft w:val="0"/>
          <w:marRight w:val="0"/>
          <w:marTop w:val="0"/>
          <w:marBottom w:val="0"/>
          <w:divBdr>
            <w:top w:val="none" w:sz="0" w:space="0" w:color="auto"/>
            <w:left w:val="none" w:sz="0" w:space="0" w:color="auto"/>
            <w:bottom w:val="none" w:sz="0" w:space="0" w:color="auto"/>
            <w:right w:val="none" w:sz="0" w:space="0" w:color="auto"/>
          </w:divBdr>
          <w:divsChild>
            <w:div w:id="1862468290">
              <w:marLeft w:val="0"/>
              <w:marRight w:val="0"/>
              <w:marTop w:val="0"/>
              <w:marBottom w:val="0"/>
              <w:divBdr>
                <w:top w:val="none" w:sz="0" w:space="0" w:color="auto"/>
                <w:left w:val="none" w:sz="0" w:space="0" w:color="auto"/>
                <w:bottom w:val="none" w:sz="0" w:space="0" w:color="auto"/>
                <w:right w:val="none" w:sz="0" w:space="0" w:color="auto"/>
              </w:divBdr>
              <w:divsChild>
                <w:div w:id="1430615665">
                  <w:marLeft w:val="0"/>
                  <w:marRight w:val="0"/>
                  <w:marTop w:val="0"/>
                  <w:marBottom w:val="0"/>
                  <w:divBdr>
                    <w:top w:val="none" w:sz="0" w:space="0" w:color="auto"/>
                    <w:left w:val="none" w:sz="0" w:space="0" w:color="auto"/>
                    <w:bottom w:val="none" w:sz="0" w:space="0" w:color="auto"/>
                    <w:right w:val="none" w:sz="0" w:space="0" w:color="auto"/>
                  </w:divBdr>
                  <w:divsChild>
                    <w:div w:id="61783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381686">
      <w:bodyDiv w:val="1"/>
      <w:marLeft w:val="0"/>
      <w:marRight w:val="0"/>
      <w:marTop w:val="0"/>
      <w:marBottom w:val="0"/>
      <w:divBdr>
        <w:top w:val="none" w:sz="0" w:space="0" w:color="auto"/>
        <w:left w:val="none" w:sz="0" w:space="0" w:color="auto"/>
        <w:bottom w:val="none" w:sz="0" w:space="0" w:color="auto"/>
        <w:right w:val="none" w:sz="0" w:space="0" w:color="auto"/>
      </w:divBdr>
    </w:div>
    <w:div w:id="1158038648">
      <w:bodyDiv w:val="1"/>
      <w:marLeft w:val="0"/>
      <w:marRight w:val="0"/>
      <w:marTop w:val="0"/>
      <w:marBottom w:val="0"/>
      <w:divBdr>
        <w:top w:val="none" w:sz="0" w:space="0" w:color="auto"/>
        <w:left w:val="none" w:sz="0" w:space="0" w:color="auto"/>
        <w:bottom w:val="none" w:sz="0" w:space="0" w:color="auto"/>
        <w:right w:val="none" w:sz="0" w:space="0" w:color="auto"/>
      </w:divBdr>
    </w:div>
    <w:div w:id="1160578818">
      <w:bodyDiv w:val="1"/>
      <w:marLeft w:val="0"/>
      <w:marRight w:val="0"/>
      <w:marTop w:val="0"/>
      <w:marBottom w:val="0"/>
      <w:divBdr>
        <w:top w:val="none" w:sz="0" w:space="0" w:color="auto"/>
        <w:left w:val="none" w:sz="0" w:space="0" w:color="auto"/>
        <w:bottom w:val="none" w:sz="0" w:space="0" w:color="auto"/>
        <w:right w:val="none" w:sz="0" w:space="0" w:color="auto"/>
      </w:divBdr>
    </w:div>
    <w:div w:id="1166356520">
      <w:bodyDiv w:val="1"/>
      <w:marLeft w:val="0"/>
      <w:marRight w:val="0"/>
      <w:marTop w:val="0"/>
      <w:marBottom w:val="0"/>
      <w:divBdr>
        <w:top w:val="none" w:sz="0" w:space="0" w:color="auto"/>
        <w:left w:val="none" w:sz="0" w:space="0" w:color="auto"/>
        <w:bottom w:val="none" w:sz="0" w:space="0" w:color="auto"/>
        <w:right w:val="none" w:sz="0" w:space="0" w:color="auto"/>
      </w:divBdr>
    </w:div>
    <w:div w:id="1166752204">
      <w:bodyDiv w:val="1"/>
      <w:marLeft w:val="0"/>
      <w:marRight w:val="0"/>
      <w:marTop w:val="0"/>
      <w:marBottom w:val="0"/>
      <w:divBdr>
        <w:top w:val="none" w:sz="0" w:space="0" w:color="auto"/>
        <w:left w:val="none" w:sz="0" w:space="0" w:color="auto"/>
        <w:bottom w:val="none" w:sz="0" w:space="0" w:color="auto"/>
        <w:right w:val="none" w:sz="0" w:space="0" w:color="auto"/>
      </w:divBdr>
    </w:div>
    <w:div w:id="1174495566">
      <w:bodyDiv w:val="1"/>
      <w:marLeft w:val="0"/>
      <w:marRight w:val="0"/>
      <w:marTop w:val="0"/>
      <w:marBottom w:val="0"/>
      <w:divBdr>
        <w:top w:val="none" w:sz="0" w:space="0" w:color="auto"/>
        <w:left w:val="none" w:sz="0" w:space="0" w:color="auto"/>
        <w:bottom w:val="none" w:sz="0" w:space="0" w:color="auto"/>
        <w:right w:val="none" w:sz="0" w:space="0" w:color="auto"/>
      </w:divBdr>
    </w:div>
    <w:div w:id="1189374387">
      <w:bodyDiv w:val="1"/>
      <w:marLeft w:val="0"/>
      <w:marRight w:val="0"/>
      <w:marTop w:val="0"/>
      <w:marBottom w:val="0"/>
      <w:divBdr>
        <w:top w:val="none" w:sz="0" w:space="0" w:color="auto"/>
        <w:left w:val="none" w:sz="0" w:space="0" w:color="auto"/>
        <w:bottom w:val="none" w:sz="0" w:space="0" w:color="auto"/>
        <w:right w:val="none" w:sz="0" w:space="0" w:color="auto"/>
      </w:divBdr>
      <w:divsChild>
        <w:div w:id="379132198">
          <w:blockQuote w:val="1"/>
          <w:marLeft w:val="720"/>
          <w:marRight w:val="720"/>
          <w:marTop w:val="0"/>
          <w:marBottom w:val="0"/>
          <w:divBdr>
            <w:top w:val="none" w:sz="0" w:space="0" w:color="auto"/>
            <w:left w:val="none" w:sz="0" w:space="0" w:color="auto"/>
            <w:bottom w:val="none" w:sz="0" w:space="0" w:color="auto"/>
            <w:right w:val="none" w:sz="0" w:space="0" w:color="auto"/>
          </w:divBdr>
        </w:div>
        <w:div w:id="776798609">
          <w:blockQuote w:val="1"/>
          <w:marLeft w:val="720"/>
          <w:marRight w:val="720"/>
          <w:marTop w:val="0"/>
          <w:marBottom w:val="0"/>
          <w:divBdr>
            <w:top w:val="none" w:sz="0" w:space="0" w:color="auto"/>
            <w:left w:val="none" w:sz="0" w:space="0" w:color="auto"/>
            <w:bottom w:val="none" w:sz="0" w:space="0" w:color="auto"/>
            <w:right w:val="none" w:sz="0" w:space="0" w:color="auto"/>
          </w:divBdr>
        </w:div>
        <w:div w:id="1381902020">
          <w:blockQuote w:val="1"/>
          <w:marLeft w:val="720"/>
          <w:marRight w:val="720"/>
          <w:marTop w:val="0"/>
          <w:marBottom w:val="0"/>
          <w:divBdr>
            <w:top w:val="none" w:sz="0" w:space="0" w:color="auto"/>
            <w:left w:val="none" w:sz="0" w:space="0" w:color="auto"/>
            <w:bottom w:val="none" w:sz="0" w:space="0" w:color="auto"/>
            <w:right w:val="none" w:sz="0" w:space="0" w:color="auto"/>
          </w:divBdr>
          <w:divsChild>
            <w:div w:id="983898366">
              <w:marLeft w:val="0"/>
              <w:marRight w:val="0"/>
              <w:marTop w:val="0"/>
              <w:marBottom w:val="0"/>
              <w:divBdr>
                <w:top w:val="none" w:sz="0" w:space="0" w:color="auto"/>
                <w:left w:val="none" w:sz="0" w:space="0" w:color="auto"/>
                <w:bottom w:val="single" w:sz="6" w:space="0" w:color="E9EFF3"/>
                <w:right w:val="single" w:sz="6" w:space="0" w:color="E9EFF3"/>
              </w:divBdr>
            </w:div>
          </w:divsChild>
        </w:div>
      </w:divsChild>
    </w:div>
    <w:div w:id="1192183666">
      <w:bodyDiv w:val="1"/>
      <w:marLeft w:val="0"/>
      <w:marRight w:val="0"/>
      <w:marTop w:val="0"/>
      <w:marBottom w:val="0"/>
      <w:divBdr>
        <w:top w:val="none" w:sz="0" w:space="0" w:color="auto"/>
        <w:left w:val="none" w:sz="0" w:space="0" w:color="auto"/>
        <w:bottom w:val="none" w:sz="0" w:space="0" w:color="auto"/>
        <w:right w:val="none" w:sz="0" w:space="0" w:color="auto"/>
      </w:divBdr>
    </w:div>
    <w:div w:id="1194344579">
      <w:bodyDiv w:val="1"/>
      <w:marLeft w:val="0"/>
      <w:marRight w:val="0"/>
      <w:marTop w:val="0"/>
      <w:marBottom w:val="0"/>
      <w:divBdr>
        <w:top w:val="none" w:sz="0" w:space="0" w:color="auto"/>
        <w:left w:val="none" w:sz="0" w:space="0" w:color="auto"/>
        <w:bottom w:val="none" w:sz="0" w:space="0" w:color="auto"/>
        <w:right w:val="none" w:sz="0" w:space="0" w:color="auto"/>
      </w:divBdr>
    </w:div>
    <w:div w:id="1205555145">
      <w:bodyDiv w:val="1"/>
      <w:marLeft w:val="0"/>
      <w:marRight w:val="0"/>
      <w:marTop w:val="0"/>
      <w:marBottom w:val="0"/>
      <w:divBdr>
        <w:top w:val="none" w:sz="0" w:space="0" w:color="auto"/>
        <w:left w:val="none" w:sz="0" w:space="0" w:color="auto"/>
        <w:bottom w:val="none" w:sz="0" w:space="0" w:color="auto"/>
        <w:right w:val="none" w:sz="0" w:space="0" w:color="auto"/>
      </w:divBdr>
    </w:div>
    <w:div w:id="1217349483">
      <w:bodyDiv w:val="1"/>
      <w:marLeft w:val="0"/>
      <w:marRight w:val="0"/>
      <w:marTop w:val="0"/>
      <w:marBottom w:val="0"/>
      <w:divBdr>
        <w:top w:val="none" w:sz="0" w:space="0" w:color="auto"/>
        <w:left w:val="none" w:sz="0" w:space="0" w:color="auto"/>
        <w:bottom w:val="none" w:sz="0" w:space="0" w:color="auto"/>
        <w:right w:val="none" w:sz="0" w:space="0" w:color="auto"/>
      </w:divBdr>
    </w:div>
    <w:div w:id="1223249586">
      <w:bodyDiv w:val="1"/>
      <w:marLeft w:val="0"/>
      <w:marRight w:val="0"/>
      <w:marTop w:val="0"/>
      <w:marBottom w:val="0"/>
      <w:divBdr>
        <w:top w:val="none" w:sz="0" w:space="0" w:color="auto"/>
        <w:left w:val="none" w:sz="0" w:space="0" w:color="auto"/>
        <w:bottom w:val="none" w:sz="0" w:space="0" w:color="auto"/>
        <w:right w:val="none" w:sz="0" w:space="0" w:color="auto"/>
      </w:divBdr>
    </w:div>
    <w:div w:id="1237473733">
      <w:bodyDiv w:val="1"/>
      <w:marLeft w:val="0"/>
      <w:marRight w:val="0"/>
      <w:marTop w:val="0"/>
      <w:marBottom w:val="0"/>
      <w:divBdr>
        <w:top w:val="none" w:sz="0" w:space="0" w:color="auto"/>
        <w:left w:val="none" w:sz="0" w:space="0" w:color="auto"/>
        <w:bottom w:val="none" w:sz="0" w:space="0" w:color="auto"/>
        <w:right w:val="none" w:sz="0" w:space="0" w:color="auto"/>
      </w:divBdr>
    </w:div>
    <w:div w:id="1248074975">
      <w:bodyDiv w:val="1"/>
      <w:marLeft w:val="0"/>
      <w:marRight w:val="0"/>
      <w:marTop w:val="0"/>
      <w:marBottom w:val="0"/>
      <w:divBdr>
        <w:top w:val="none" w:sz="0" w:space="0" w:color="auto"/>
        <w:left w:val="none" w:sz="0" w:space="0" w:color="auto"/>
        <w:bottom w:val="none" w:sz="0" w:space="0" w:color="auto"/>
        <w:right w:val="none" w:sz="0" w:space="0" w:color="auto"/>
      </w:divBdr>
      <w:divsChild>
        <w:div w:id="157890325">
          <w:marLeft w:val="0"/>
          <w:marRight w:val="0"/>
          <w:marTop w:val="0"/>
          <w:marBottom w:val="0"/>
          <w:divBdr>
            <w:top w:val="none" w:sz="0" w:space="0" w:color="auto"/>
            <w:left w:val="none" w:sz="0" w:space="0" w:color="auto"/>
            <w:bottom w:val="none" w:sz="0" w:space="0" w:color="auto"/>
            <w:right w:val="none" w:sz="0" w:space="0" w:color="auto"/>
          </w:divBdr>
          <w:divsChild>
            <w:div w:id="1304122898">
              <w:marLeft w:val="0"/>
              <w:marRight w:val="0"/>
              <w:marTop w:val="0"/>
              <w:marBottom w:val="0"/>
              <w:divBdr>
                <w:top w:val="none" w:sz="0" w:space="0" w:color="auto"/>
                <w:left w:val="none" w:sz="0" w:space="0" w:color="auto"/>
                <w:bottom w:val="none" w:sz="0" w:space="0" w:color="auto"/>
                <w:right w:val="none" w:sz="0" w:space="0" w:color="auto"/>
              </w:divBdr>
              <w:divsChild>
                <w:div w:id="94229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345259">
      <w:bodyDiv w:val="1"/>
      <w:marLeft w:val="0"/>
      <w:marRight w:val="0"/>
      <w:marTop w:val="0"/>
      <w:marBottom w:val="0"/>
      <w:divBdr>
        <w:top w:val="none" w:sz="0" w:space="0" w:color="auto"/>
        <w:left w:val="none" w:sz="0" w:space="0" w:color="auto"/>
        <w:bottom w:val="none" w:sz="0" w:space="0" w:color="auto"/>
        <w:right w:val="none" w:sz="0" w:space="0" w:color="auto"/>
      </w:divBdr>
    </w:div>
    <w:div w:id="1248686336">
      <w:bodyDiv w:val="1"/>
      <w:marLeft w:val="0"/>
      <w:marRight w:val="0"/>
      <w:marTop w:val="0"/>
      <w:marBottom w:val="0"/>
      <w:divBdr>
        <w:top w:val="none" w:sz="0" w:space="0" w:color="auto"/>
        <w:left w:val="none" w:sz="0" w:space="0" w:color="auto"/>
        <w:bottom w:val="none" w:sz="0" w:space="0" w:color="auto"/>
        <w:right w:val="none" w:sz="0" w:space="0" w:color="auto"/>
      </w:divBdr>
    </w:div>
    <w:div w:id="1273588875">
      <w:bodyDiv w:val="1"/>
      <w:marLeft w:val="0"/>
      <w:marRight w:val="0"/>
      <w:marTop w:val="0"/>
      <w:marBottom w:val="0"/>
      <w:divBdr>
        <w:top w:val="none" w:sz="0" w:space="0" w:color="auto"/>
        <w:left w:val="none" w:sz="0" w:space="0" w:color="auto"/>
        <w:bottom w:val="none" w:sz="0" w:space="0" w:color="auto"/>
        <w:right w:val="none" w:sz="0" w:space="0" w:color="auto"/>
      </w:divBdr>
    </w:div>
    <w:div w:id="1307933746">
      <w:bodyDiv w:val="1"/>
      <w:marLeft w:val="0"/>
      <w:marRight w:val="0"/>
      <w:marTop w:val="0"/>
      <w:marBottom w:val="0"/>
      <w:divBdr>
        <w:top w:val="none" w:sz="0" w:space="0" w:color="auto"/>
        <w:left w:val="none" w:sz="0" w:space="0" w:color="auto"/>
        <w:bottom w:val="none" w:sz="0" w:space="0" w:color="auto"/>
        <w:right w:val="none" w:sz="0" w:space="0" w:color="auto"/>
      </w:divBdr>
    </w:div>
    <w:div w:id="1321347134">
      <w:bodyDiv w:val="1"/>
      <w:marLeft w:val="0"/>
      <w:marRight w:val="0"/>
      <w:marTop w:val="0"/>
      <w:marBottom w:val="0"/>
      <w:divBdr>
        <w:top w:val="none" w:sz="0" w:space="0" w:color="auto"/>
        <w:left w:val="none" w:sz="0" w:space="0" w:color="auto"/>
        <w:bottom w:val="none" w:sz="0" w:space="0" w:color="auto"/>
        <w:right w:val="none" w:sz="0" w:space="0" w:color="auto"/>
      </w:divBdr>
      <w:divsChild>
        <w:div w:id="428308564">
          <w:marLeft w:val="0"/>
          <w:marRight w:val="0"/>
          <w:marTop w:val="0"/>
          <w:marBottom w:val="0"/>
          <w:divBdr>
            <w:top w:val="none" w:sz="0" w:space="0" w:color="auto"/>
            <w:left w:val="none" w:sz="0" w:space="0" w:color="auto"/>
            <w:bottom w:val="none" w:sz="0" w:space="0" w:color="auto"/>
            <w:right w:val="none" w:sz="0" w:space="0" w:color="auto"/>
          </w:divBdr>
        </w:div>
      </w:divsChild>
    </w:div>
    <w:div w:id="1360624410">
      <w:bodyDiv w:val="1"/>
      <w:marLeft w:val="0"/>
      <w:marRight w:val="0"/>
      <w:marTop w:val="0"/>
      <w:marBottom w:val="0"/>
      <w:divBdr>
        <w:top w:val="none" w:sz="0" w:space="0" w:color="auto"/>
        <w:left w:val="none" w:sz="0" w:space="0" w:color="auto"/>
        <w:bottom w:val="none" w:sz="0" w:space="0" w:color="auto"/>
        <w:right w:val="none" w:sz="0" w:space="0" w:color="auto"/>
      </w:divBdr>
    </w:div>
    <w:div w:id="1372002334">
      <w:bodyDiv w:val="1"/>
      <w:marLeft w:val="0"/>
      <w:marRight w:val="0"/>
      <w:marTop w:val="0"/>
      <w:marBottom w:val="0"/>
      <w:divBdr>
        <w:top w:val="none" w:sz="0" w:space="0" w:color="auto"/>
        <w:left w:val="none" w:sz="0" w:space="0" w:color="auto"/>
        <w:bottom w:val="none" w:sz="0" w:space="0" w:color="auto"/>
        <w:right w:val="none" w:sz="0" w:space="0" w:color="auto"/>
      </w:divBdr>
    </w:div>
    <w:div w:id="1403144034">
      <w:bodyDiv w:val="1"/>
      <w:marLeft w:val="0"/>
      <w:marRight w:val="0"/>
      <w:marTop w:val="0"/>
      <w:marBottom w:val="0"/>
      <w:divBdr>
        <w:top w:val="none" w:sz="0" w:space="0" w:color="auto"/>
        <w:left w:val="none" w:sz="0" w:space="0" w:color="auto"/>
        <w:bottom w:val="none" w:sz="0" w:space="0" w:color="auto"/>
        <w:right w:val="none" w:sz="0" w:space="0" w:color="auto"/>
      </w:divBdr>
    </w:div>
    <w:div w:id="1420953468">
      <w:bodyDiv w:val="1"/>
      <w:marLeft w:val="0"/>
      <w:marRight w:val="0"/>
      <w:marTop w:val="0"/>
      <w:marBottom w:val="0"/>
      <w:divBdr>
        <w:top w:val="none" w:sz="0" w:space="0" w:color="auto"/>
        <w:left w:val="none" w:sz="0" w:space="0" w:color="auto"/>
        <w:bottom w:val="none" w:sz="0" w:space="0" w:color="auto"/>
        <w:right w:val="none" w:sz="0" w:space="0" w:color="auto"/>
      </w:divBdr>
    </w:div>
    <w:div w:id="1422529786">
      <w:bodyDiv w:val="1"/>
      <w:marLeft w:val="0"/>
      <w:marRight w:val="0"/>
      <w:marTop w:val="0"/>
      <w:marBottom w:val="0"/>
      <w:divBdr>
        <w:top w:val="none" w:sz="0" w:space="0" w:color="auto"/>
        <w:left w:val="none" w:sz="0" w:space="0" w:color="auto"/>
        <w:bottom w:val="none" w:sz="0" w:space="0" w:color="auto"/>
        <w:right w:val="none" w:sz="0" w:space="0" w:color="auto"/>
      </w:divBdr>
    </w:div>
    <w:div w:id="1427655334">
      <w:bodyDiv w:val="1"/>
      <w:marLeft w:val="0"/>
      <w:marRight w:val="0"/>
      <w:marTop w:val="0"/>
      <w:marBottom w:val="0"/>
      <w:divBdr>
        <w:top w:val="none" w:sz="0" w:space="0" w:color="auto"/>
        <w:left w:val="none" w:sz="0" w:space="0" w:color="auto"/>
        <w:bottom w:val="none" w:sz="0" w:space="0" w:color="auto"/>
        <w:right w:val="none" w:sz="0" w:space="0" w:color="auto"/>
      </w:divBdr>
    </w:div>
    <w:div w:id="1436562578">
      <w:bodyDiv w:val="1"/>
      <w:marLeft w:val="0"/>
      <w:marRight w:val="0"/>
      <w:marTop w:val="0"/>
      <w:marBottom w:val="0"/>
      <w:divBdr>
        <w:top w:val="none" w:sz="0" w:space="0" w:color="auto"/>
        <w:left w:val="none" w:sz="0" w:space="0" w:color="auto"/>
        <w:bottom w:val="none" w:sz="0" w:space="0" w:color="auto"/>
        <w:right w:val="none" w:sz="0" w:space="0" w:color="auto"/>
      </w:divBdr>
      <w:divsChild>
        <w:div w:id="1900938459">
          <w:marLeft w:val="0"/>
          <w:marRight w:val="0"/>
          <w:marTop w:val="0"/>
          <w:marBottom w:val="0"/>
          <w:divBdr>
            <w:top w:val="none" w:sz="0" w:space="0" w:color="auto"/>
            <w:left w:val="none" w:sz="0" w:space="0" w:color="auto"/>
            <w:bottom w:val="none" w:sz="0" w:space="0" w:color="auto"/>
            <w:right w:val="none" w:sz="0" w:space="0" w:color="auto"/>
          </w:divBdr>
          <w:divsChild>
            <w:div w:id="1141263742">
              <w:marLeft w:val="0"/>
              <w:marRight w:val="0"/>
              <w:marTop w:val="0"/>
              <w:marBottom w:val="0"/>
              <w:divBdr>
                <w:top w:val="none" w:sz="0" w:space="0" w:color="auto"/>
                <w:left w:val="none" w:sz="0" w:space="0" w:color="auto"/>
                <w:bottom w:val="none" w:sz="0" w:space="0" w:color="auto"/>
                <w:right w:val="none" w:sz="0" w:space="0" w:color="auto"/>
              </w:divBdr>
              <w:divsChild>
                <w:div w:id="386611813">
                  <w:marLeft w:val="0"/>
                  <w:marRight w:val="0"/>
                  <w:marTop w:val="0"/>
                  <w:marBottom w:val="0"/>
                  <w:divBdr>
                    <w:top w:val="none" w:sz="0" w:space="0" w:color="auto"/>
                    <w:left w:val="none" w:sz="0" w:space="0" w:color="auto"/>
                    <w:bottom w:val="none" w:sz="0" w:space="0" w:color="auto"/>
                    <w:right w:val="none" w:sz="0" w:space="0" w:color="auto"/>
                  </w:divBdr>
                </w:div>
                <w:div w:id="119426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676444">
      <w:bodyDiv w:val="1"/>
      <w:marLeft w:val="0"/>
      <w:marRight w:val="0"/>
      <w:marTop w:val="0"/>
      <w:marBottom w:val="0"/>
      <w:divBdr>
        <w:top w:val="none" w:sz="0" w:space="0" w:color="auto"/>
        <w:left w:val="none" w:sz="0" w:space="0" w:color="auto"/>
        <w:bottom w:val="none" w:sz="0" w:space="0" w:color="auto"/>
        <w:right w:val="none" w:sz="0" w:space="0" w:color="auto"/>
      </w:divBdr>
    </w:div>
    <w:div w:id="1458645563">
      <w:bodyDiv w:val="1"/>
      <w:marLeft w:val="0"/>
      <w:marRight w:val="0"/>
      <w:marTop w:val="0"/>
      <w:marBottom w:val="0"/>
      <w:divBdr>
        <w:top w:val="none" w:sz="0" w:space="0" w:color="auto"/>
        <w:left w:val="none" w:sz="0" w:space="0" w:color="auto"/>
        <w:bottom w:val="none" w:sz="0" w:space="0" w:color="auto"/>
        <w:right w:val="none" w:sz="0" w:space="0" w:color="auto"/>
      </w:divBdr>
    </w:div>
    <w:div w:id="1478179811">
      <w:bodyDiv w:val="1"/>
      <w:marLeft w:val="0"/>
      <w:marRight w:val="0"/>
      <w:marTop w:val="0"/>
      <w:marBottom w:val="0"/>
      <w:divBdr>
        <w:top w:val="none" w:sz="0" w:space="0" w:color="auto"/>
        <w:left w:val="none" w:sz="0" w:space="0" w:color="auto"/>
        <w:bottom w:val="none" w:sz="0" w:space="0" w:color="auto"/>
        <w:right w:val="none" w:sz="0" w:space="0" w:color="auto"/>
      </w:divBdr>
    </w:div>
    <w:div w:id="1480658506">
      <w:bodyDiv w:val="1"/>
      <w:marLeft w:val="0"/>
      <w:marRight w:val="0"/>
      <w:marTop w:val="0"/>
      <w:marBottom w:val="0"/>
      <w:divBdr>
        <w:top w:val="none" w:sz="0" w:space="0" w:color="auto"/>
        <w:left w:val="none" w:sz="0" w:space="0" w:color="auto"/>
        <w:bottom w:val="none" w:sz="0" w:space="0" w:color="auto"/>
        <w:right w:val="none" w:sz="0" w:space="0" w:color="auto"/>
      </w:divBdr>
    </w:div>
    <w:div w:id="1491753810">
      <w:bodyDiv w:val="1"/>
      <w:marLeft w:val="0"/>
      <w:marRight w:val="0"/>
      <w:marTop w:val="0"/>
      <w:marBottom w:val="0"/>
      <w:divBdr>
        <w:top w:val="none" w:sz="0" w:space="0" w:color="auto"/>
        <w:left w:val="none" w:sz="0" w:space="0" w:color="auto"/>
        <w:bottom w:val="none" w:sz="0" w:space="0" w:color="auto"/>
        <w:right w:val="none" w:sz="0" w:space="0" w:color="auto"/>
      </w:divBdr>
    </w:div>
    <w:div w:id="1500267562">
      <w:bodyDiv w:val="1"/>
      <w:marLeft w:val="0"/>
      <w:marRight w:val="0"/>
      <w:marTop w:val="0"/>
      <w:marBottom w:val="0"/>
      <w:divBdr>
        <w:top w:val="none" w:sz="0" w:space="0" w:color="auto"/>
        <w:left w:val="none" w:sz="0" w:space="0" w:color="auto"/>
        <w:bottom w:val="none" w:sz="0" w:space="0" w:color="auto"/>
        <w:right w:val="none" w:sz="0" w:space="0" w:color="auto"/>
      </w:divBdr>
      <w:divsChild>
        <w:div w:id="5278410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06433658">
      <w:bodyDiv w:val="1"/>
      <w:marLeft w:val="0"/>
      <w:marRight w:val="0"/>
      <w:marTop w:val="0"/>
      <w:marBottom w:val="0"/>
      <w:divBdr>
        <w:top w:val="none" w:sz="0" w:space="0" w:color="auto"/>
        <w:left w:val="none" w:sz="0" w:space="0" w:color="auto"/>
        <w:bottom w:val="none" w:sz="0" w:space="0" w:color="auto"/>
        <w:right w:val="none" w:sz="0" w:space="0" w:color="auto"/>
      </w:divBdr>
    </w:div>
    <w:div w:id="1517695899">
      <w:bodyDiv w:val="1"/>
      <w:marLeft w:val="0"/>
      <w:marRight w:val="0"/>
      <w:marTop w:val="0"/>
      <w:marBottom w:val="0"/>
      <w:divBdr>
        <w:top w:val="none" w:sz="0" w:space="0" w:color="auto"/>
        <w:left w:val="none" w:sz="0" w:space="0" w:color="auto"/>
        <w:bottom w:val="none" w:sz="0" w:space="0" w:color="auto"/>
        <w:right w:val="none" w:sz="0" w:space="0" w:color="auto"/>
      </w:divBdr>
    </w:div>
    <w:div w:id="1528105219">
      <w:bodyDiv w:val="1"/>
      <w:marLeft w:val="0"/>
      <w:marRight w:val="0"/>
      <w:marTop w:val="0"/>
      <w:marBottom w:val="0"/>
      <w:divBdr>
        <w:top w:val="none" w:sz="0" w:space="0" w:color="auto"/>
        <w:left w:val="none" w:sz="0" w:space="0" w:color="auto"/>
        <w:bottom w:val="none" w:sz="0" w:space="0" w:color="auto"/>
        <w:right w:val="none" w:sz="0" w:space="0" w:color="auto"/>
      </w:divBdr>
    </w:div>
    <w:div w:id="1531797488">
      <w:bodyDiv w:val="1"/>
      <w:marLeft w:val="0"/>
      <w:marRight w:val="0"/>
      <w:marTop w:val="0"/>
      <w:marBottom w:val="0"/>
      <w:divBdr>
        <w:top w:val="none" w:sz="0" w:space="0" w:color="auto"/>
        <w:left w:val="none" w:sz="0" w:space="0" w:color="auto"/>
        <w:bottom w:val="none" w:sz="0" w:space="0" w:color="auto"/>
        <w:right w:val="none" w:sz="0" w:space="0" w:color="auto"/>
      </w:divBdr>
    </w:div>
    <w:div w:id="1568297900">
      <w:bodyDiv w:val="1"/>
      <w:marLeft w:val="0"/>
      <w:marRight w:val="0"/>
      <w:marTop w:val="0"/>
      <w:marBottom w:val="0"/>
      <w:divBdr>
        <w:top w:val="none" w:sz="0" w:space="0" w:color="auto"/>
        <w:left w:val="none" w:sz="0" w:space="0" w:color="auto"/>
        <w:bottom w:val="none" w:sz="0" w:space="0" w:color="auto"/>
        <w:right w:val="none" w:sz="0" w:space="0" w:color="auto"/>
      </w:divBdr>
    </w:div>
    <w:div w:id="1570194278">
      <w:bodyDiv w:val="1"/>
      <w:marLeft w:val="0"/>
      <w:marRight w:val="0"/>
      <w:marTop w:val="0"/>
      <w:marBottom w:val="0"/>
      <w:divBdr>
        <w:top w:val="none" w:sz="0" w:space="0" w:color="auto"/>
        <w:left w:val="none" w:sz="0" w:space="0" w:color="auto"/>
        <w:bottom w:val="none" w:sz="0" w:space="0" w:color="auto"/>
        <w:right w:val="none" w:sz="0" w:space="0" w:color="auto"/>
      </w:divBdr>
    </w:div>
    <w:div w:id="1571430414">
      <w:bodyDiv w:val="1"/>
      <w:marLeft w:val="0"/>
      <w:marRight w:val="0"/>
      <w:marTop w:val="0"/>
      <w:marBottom w:val="0"/>
      <w:divBdr>
        <w:top w:val="none" w:sz="0" w:space="0" w:color="auto"/>
        <w:left w:val="none" w:sz="0" w:space="0" w:color="auto"/>
        <w:bottom w:val="none" w:sz="0" w:space="0" w:color="auto"/>
        <w:right w:val="none" w:sz="0" w:space="0" w:color="auto"/>
      </w:divBdr>
    </w:div>
    <w:div w:id="1571505086">
      <w:bodyDiv w:val="1"/>
      <w:marLeft w:val="0"/>
      <w:marRight w:val="0"/>
      <w:marTop w:val="0"/>
      <w:marBottom w:val="0"/>
      <w:divBdr>
        <w:top w:val="none" w:sz="0" w:space="0" w:color="auto"/>
        <w:left w:val="none" w:sz="0" w:space="0" w:color="auto"/>
        <w:bottom w:val="none" w:sz="0" w:space="0" w:color="auto"/>
        <w:right w:val="none" w:sz="0" w:space="0" w:color="auto"/>
      </w:divBdr>
    </w:div>
    <w:div w:id="1593199117">
      <w:bodyDiv w:val="1"/>
      <w:marLeft w:val="0"/>
      <w:marRight w:val="0"/>
      <w:marTop w:val="0"/>
      <w:marBottom w:val="0"/>
      <w:divBdr>
        <w:top w:val="none" w:sz="0" w:space="0" w:color="auto"/>
        <w:left w:val="none" w:sz="0" w:space="0" w:color="auto"/>
        <w:bottom w:val="none" w:sz="0" w:space="0" w:color="auto"/>
        <w:right w:val="none" w:sz="0" w:space="0" w:color="auto"/>
      </w:divBdr>
    </w:div>
    <w:div w:id="1594824447">
      <w:bodyDiv w:val="1"/>
      <w:marLeft w:val="0"/>
      <w:marRight w:val="0"/>
      <w:marTop w:val="0"/>
      <w:marBottom w:val="0"/>
      <w:divBdr>
        <w:top w:val="none" w:sz="0" w:space="0" w:color="auto"/>
        <w:left w:val="none" w:sz="0" w:space="0" w:color="auto"/>
        <w:bottom w:val="none" w:sz="0" w:space="0" w:color="auto"/>
        <w:right w:val="none" w:sz="0" w:space="0" w:color="auto"/>
      </w:divBdr>
    </w:div>
    <w:div w:id="1598637053">
      <w:bodyDiv w:val="1"/>
      <w:marLeft w:val="0"/>
      <w:marRight w:val="0"/>
      <w:marTop w:val="0"/>
      <w:marBottom w:val="0"/>
      <w:divBdr>
        <w:top w:val="none" w:sz="0" w:space="0" w:color="auto"/>
        <w:left w:val="none" w:sz="0" w:space="0" w:color="auto"/>
        <w:bottom w:val="none" w:sz="0" w:space="0" w:color="auto"/>
        <w:right w:val="none" w:sz="0" w:space="0" w:color="auto"/>
      </w:divBdr>
    </w:div>
    <w:div w:id="1606883311">
      <w:bodyDiv w:val="1"/>
      <w:marLeft w:val="0"/>
      <w:marRight w:val="0"/>
      <w:marTop w:val="0"/>
      <w:marBottom w:val="0"/>
      <w:divBdr>
        <w:top w:val="none" w:sz="0" w:space="0" w:color="auto"/>
        <w:left w:val="none" w:sz="0" w:space="0" w:color="auto"/>
        <w:bottom w:val="none" w:sz="0" w:space="0" w:color="auto"/>
        <w:right w:val="none" w:sz="0" w:space="0" w:color="auto"/>
      </w:divBdr>
      <w:divsChild>
        <w:div w:id="554240290">
          <w:marLeft w:val="0"/>
          <w:marRight w:val="0"/>
          <w:marTop w:val="0"/>
          <w:marBottom w:val="0"/>
          <w:divBdr>
            <w:top w:val="none" w:sz="0" w:space="0" w:color="auto"/>
            <w:left w:val="none" w:sz="0" w:space="0" w:color="auto"/>
            <w:bottom w:val="none" w:sz="0" w:space="0" w:color="auto"/>
            <w:right w:val="none" w:sz="0" w:space="0" w:color="auto"/>
          </w:divBdr>
          <w:divsChild>
            <w:div w:id="162822650">
              <w:marLeft w:val="0"/>
              <w:marRight w:val="0"/>
              <w:marTop w:val="0"/>
              <w:marBottom w:val="0"/>
              <w:divBdr>
                <w:top w:val="none" w:sz="0" w:space="0" w:color="auto"/>
                <w:left w:val="none" w:sz="0" w:space="0" w:color="auto"/>
                <w:bottom w:val="none" w:sz="0" w:space="0" w:color="auto"/>
                <w:right w:val="none" w:sz="0" w:space="0" w:color="auto"/>
              </w:divBdr>
              <w:divsChild>
                <w:div w:id="155589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543808">
          <w:marLeft w:val="0"/>
          <w:marRight w:val="0"/>
          <w:marTop w:val="0"/>
          <w:marBottom w:val="0"/>
          <w:divBdr>
            <w:top w:val="none" w:sz="0" w:space="0" w:color="auto"/>
            <w:left w:val="none" w:sz="0" w:space="0" w:color="auto"/>
            <w:bottom w:val="none" w:sz="0" w:space="0" w:color="auto"/>
            <w:right w:val="none" w:sz="0" w:space="0" w:color="auto"/>
          </w:divBdr>
          <w:divsChild>
            <w:div w:id="212810313">
              <w:marLeft w:val="0"/>
              <w:marRight w:val="0"/>
              <w:marTop w:val="0"/>
              <w:marBottom w:val="0"/>
              <w:divBdr>
                <w:top w:val="none" w:sz="0" w:space="0" w:color="auto"/>
                <w:left w:val="none" w:sz="0" w:space="0" w:color="auto"/>
                <w:bottom w:val="none" w:sz="0" w:space="0" w:color="auto"/>
                <w:right w:val="none" w:sz="0" w:space="0" w:color="auto"/>
              </w:divBdr>
              <w:divsChild>
                <w:div w:id="166632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06470">
          <w:marLeft w:val="0"/>
          <w:marRight w:val="0"/>
          <w:marTop w:val="0"/>
          <w:marBottom w:val="0"/>
          <w:divBdr>
            <w:top w:val="none" w:sz="0" w:space="0" w:color="auto"/>
            <w:left w:val="none" w:sz="0" w:space="0" w:color="auto"/>
            <w:bottom w:val="none" w:sz="0" w:space="0" w:color="auto"/>
            <w:right w:val="none" w:sz="0" w:space="0" w:color="auto"/>
          </w:divBdr>
          <w:divsChild>
            <w:div w:id="813445087">
              <w:marLeft w:val="0"/>
              <w:marRight w:val="0"/>
              <w:marTop w:val="0"/>
              <w:marBottom w:val="0"/>
              <w:divBdr>
                <w:top w:val="none" w:sz="0" w:space="0" w:color="auto"/>
                <w:left w:val="none" w:sz="0" w:space="0" w:color="auto"/>
                <w:bottom w:val="none" w:sz="0" w:space="0" w:color="auto"/>
                <w:right w:val="none" w:sz="0" w:space="0" w:color="auto"/>
              </w:divBdr>
              <w:divsChild>
                <w:div w:id="38341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038960">
      <w:bodyDiv w:val="1"/>
      <w:marLeft w:val="0"/>
      <w:marRight w:val="0"/>
      <w:marTop w:val="0"/>
      <w:marBottom w:val="0"/>
      <w:divBdr>
        <w:top w:val="none" w:sz="0" w:space="0" w:color="auto"/>
        <w:left w:val="none" w:sz="0" w:space="0" w:color="auto"/>
        <w:bottom w:val="none" w:sz="0" w:space="0" w:color="auto"/>
        <w:right w:val="none" w:sz="0" w:space="0" w:color="auto"/>
      </w:divBdr>
    </w:div>
    <w:div w:id="1625884722">
      <w:bodyDiv w:val="1"/>
      <w:marLeft w:val="0"/>
      <w:marRight w:val="0"/>
      <w:marTop w:val="0"/>
      <w:marBottom w:val="0"/>
      <w:divBdr>
        <w:top w:val="none" w:sz="0" w:space="0" w:color="auto"/>
        <w:left w:val="none" w:sz="0" w:space="0" w:color="auto"/>
        <w:bottom w:val="none" w:sz="0" w:space="0" w:color="auto"/>
        <w:right w:val="none" w:sz="0" w:space="0" w:color="auto"/>
      </w:divBdr>
      <w:divsChild>
        <w:div w:id="2340522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38609964">
      <w:bodyDiv w:val="1"/>
      <w:marLeft w:val="0"/>
      <w:marRight w:val="0"/>
      <w:marTop w:val="0"/>
      <w:marBottom w:val="0"/>
      <w:divBdr>
        <w:top w:val="none" w:sz="0" w:space="0" w:color="auto"/>
        <w:left w:val="none" w:sz="0" w:space="0" w:color="auto"/>
        <w:bottom w:val="none" w:sz="0" w:space="0" w:color="auto"/>
        <w:right w:val="none" w:sz="0" w:space="0" w:color="auto"/>
      </w:divBdr>
    </w:div>
    <w:div w:id="1649818993">
      <w:bodyDiv w:val="1"/>
      <w:marLeft w:val="0"/>
      <w:marRight w:val="0"/>
      <w:marTop w:val="0"/>
      <w:marBottom w:val="0"/>
      <w:divBdr>
        <w:top w:val="none" w:sz="0" w:space="0" w:color="auto"/>
        <w:left w:val="none" w:sz="0" w:space="0" w:color="auto"/>
        <w:bottom w:val="none" w:sz="0" w:space="0" w:color="auto"/>
        <w:right w:val="none" w:sz="0" w:space="0" w:color="auto"/>
      </w:divBdr>
    </w:div>
    <w:div w:id="1662389430">
      <w:bodyDiv w:val="1"/>
      <w:marLeft w:val="0"/>
      <w:marRight w:val="0"/>
      <w:marTop w:val="0"/>
      <w:marBottom w:val="0"/>
      <w:divBdr>
        <w:top w:val="none" w:sz="0" w:space="0" w:color="auto"/>
        <w:left w:val="none" w:sz="0" w:space="0" w:color="auto"/>
        <w:bottom w:val="none" w:sz="0" w:space="0" w:color="auto"/>
        <w:right w:val="none" w:sz="0" w:space="0" w:color="auto"/>
      </w:divBdr>
    </w:div>
    <w:div w:id="1673874074">
      <w:bodyDiv w:val="1"/>
      <w:marLeft w:val="0"/>
      <w:marRight w:val="0"/>
      <w:marTop w:val="0"/>
      <w:marBottom w:val="0"/>
      <w:divBdr>
        <w:top w:val="none" w:sz="0" w:space="0" w:color="auto"/>
        <w:left w:val="none" w:sz="0" w:space="0" w:color="auto"/>
        <w:bottom w:val="none" w:sz="0" w:space="0" w:color="auto"/>
        <w:right w:val="none" w:sz="0" w:space="0" w:color="auto"/>
      </w:divBdr>
    </w:div>
    <w:div w:id="1675957757">
      <w:bodyDiv w:val="1"/>
      <w:marLeft w:val="0"/>
      <w:marRight w:val="0"/>
      <w:marTop w:val="0"/>
      <w:marBottom w:val="0"/>
      <w:divBdr>
        <w:top w:val="none" w:sz="0" w:space="0" w:color="auto"/>
        <w:left w:val="none" w:sz="0" w:space="0" w:color="auto"/>
        <w:bottom w:val="none" w:sz="0" w:space="0" w:color="auto"/>
        <w:right w:val="none" w:sz="0" w:space="0" w:color="auto"/>
      </w:divBdr>
    </w:div>
    <w:div w:id="1687293032">
      <w:bodyDiv w:val="1"/>
      <w:marLeft w:val="0"/>
      <w:marRight w:val="0"/>
      <w:marTop w:val="0"/>
      <w:marBottom w:val="0"/>
      <w:divBdr>
        <w:top w:val="none" w:sz="0" w:space="0" w:color="auto"/>
        <w:left w:val="none" w:sz="0" w:space="0" w:color="auto"/>
        <w:bottom w:val="none" w:sz="0" w:space="0" w:color="auto"/>
        <w:right w:val="none" w:sz="0" w:space="0" w:color="auto"/>
      </w:divBdr>
    </w:div>
    <w:div w:id="1690329133">
      <w:bodyDiv w:val="1"/>
      <w:marLeft w:val="0"/>
      <w:marRight w:val="0"/>
      <w:marTop w:val="0"/>
      <w:marBottom w:val="0"/>
      <w:divBdr>
        <w:top w:val="none" w:sz="0" w:space="0" w:color="auto"/>
        <w:left w:val="none" w:sz="0" w:space="0" w:color="auto"/>
        <w:bottom w:val="none" w:sz="0" w:space="0" w:color="auto"/>
        <w:right w:val="none" w:sz="0" w:space="0" w:color="auto"/>
      </w:divBdr>
    </w:div>
    <w:div w:id="1692560812">
      <w:bodyDiv w:val="1"/>
      <w:marLeft w:val="0"/>
      <w:marRight w:val="0"/>
      <w:marTop w:val="0"/>
      <w:marBottom w:val="0"/>
      <w:divBdr>
        <w:top w:val="none" w:sz="0" w:space="0" w:color="auto"/>
        <w:left w:val="none" w:sz="0" w:space="0" w:color="auto"/>
        <w:bottom w:val="none" w:sz="0" w:space="0" w:color="auto"/>
        <w:right w:val="none" w:sz="0" w:space="0" w:color="auto"/>
      </w:divBdr>
    </w:div>
    <w:div w:id="1703288293">
      <w:bodyDiv w:val="1"/>
      <w:marLeft w:val="0"/>
      <w:marRight w:val="0"/>
      <w:marTop w:val="0"/>
      <w:marBottom w:val="0"/>
      <w:divBdr>
        <w:top w:val="none" w:sz="0" w:space="0" w:color="auto"/>
        <w:left w:val="none" w:sz="0" w:space="0" w:color="auto"/>
        <w:bottom w:val="none" w:sz="0" w:space="0" w:color="auto"/>
        <w:right w:val="none" w:sz="0" w:space="0" w:color="auto"/>
      </w:divBdr>
      <w:divsChild>
        <w:div w:id="277295153">
          <w:marLeft w:val="0"/>
          <w:marRight w:val="0"/>
          <w:marTop w:val="0"/>
          <w:marBottom w:val="0"/>
          <w:divBdr>
            <w:top w:val="none" w:sz="0" w:space="0" w:color="auto"/>
            <w:left w:val="none" w:sz="0" w:space="0" w:color="auto"/>
            <w:bottom w:val="none" w:sz="0" w:space="0" w:color="auto"/>
            <w:right w:val="none" w:sz="0" w:space="0" w:color="auto"/>
          </w:divBdr>
        </w:div>
        <w:div w:id="909539759">
          <w:marLeft w:val="0"/>
          <w:marRight w:val="0"/>
          <w:marTop w:val="0"/>
          <w:marBottom w:val="0"/>
          <w:divBdr>
            <w:top w:val="none" w:sz="0" w:space="0" w:color="auto"/>
            <w:left w:val="none" w:sz="0" w:space="0" w:color="auto"/>
            <w:bottom w:val="none" w:sz="0" w:space="0" w:color="auto"/>
            <w:right w:val="none" w:sz="0" w:space="0" w:color="auto"/>
          </w:divBdr>
        </w:div>
        <w:div w:id="929854846">
          <w:marLeft w:val="0"/>
          <w:marRight w:val="0"/>
          <w:marTop w:val="0"/>
          <w:marBottom w:val="0"/>
          <w:divBdr>
            <w:top w:val="none" w:sz="0" w:space="0" w:color="auto"/>
            <w:left w:val="none" w:sz="0" w:space="0" w:color="auto"/>
            <w:bottom w:val="none" w:sz="0" w:space="0" w:color="auto"/>
            <w:right w:val="none" w:sz="0" w:space="0" w:color="auto"/>
          </w:divBdr>
        </w:div>
        <w:div w:id="1205823664">
          <w:marLeft w:val="0"/>
          <w:marRight w:val="0"/>
          <w:marTop w:val="0"/>
          <w:marBottom w:val="0"/>
          <w:divBdr>
            <w:top w:val="none" w:sz="0" w:space="0" w:color="auto"/>
            <w:left w:val="none" w:sz="0" w:space="0" w:color="auto"/>
            <w:bottom w:val="none" w:sz="0" w:space="0" w:color="auto"/>
            <w:right w:val="none" w:sz="0" w:space="0" w:color="auto"/>
          </w:divBdr>
        </w:div>
        <w:div w:id="1224561581">
          <w:marLeft w:val="0"/>
          <w:marRight w:val="0"/>
          <w:marTop w:val="0"/>
          <w:marBottom w:val="0"/>
          <w:divBdr>
            <w:top w:val="none" w:sz="0" w:space="0" w:color="auto"/>
            <w:left w:val="none" w:sz="0" w:space="0" w:color="auto"/>
            <w:bottom w:val="none" w:sz="0" w:space="0" w:color="auto"/>
            <w:right w:val="none" w:sz="0" w:space="0" w:color="auto"/>
          </w:divBdr>
        </w:div>
        <w:div w:id="1252197859">
          <w:marLeft w:val="0"/>
          <w:marRight w:val="0"/>
          <w:marTop w:val="0"/>
          <w:marBottom w:val="0"/>
          <w:divBdr>
            <w:top w:val="none" w:sz="0" w:space="0" w:color="auto"/>
            <w:left w:val="none" w:sz="0" w:space="0" w:color="auto"/>
            <w:bottom w:val="none" w:sz="0" w:space="0" w:color="auto"/>
            <w:right w:val="none" w:sz="0" w:space="0" w:color="auto"/>
          </w:divBdr>
        </w:div>
        <w:div w:id="1436749341">
          <w:marLeft w:val="0"/>
          <w:marRight w:val="0"/>
          <w:marTop w:val="0"/>
          <w:marBottom w:val="0"/>
          <w:divBdr>
            <w:top w:val="none" w:sz="0" w:space="0" w:color="auto"/>
            <w:left w:val="none" w:sz="0" w:space="0" w:color="auto"/>
            <w:bottom w:val="none" w:sz="0" w:space="0" w:color="auto"/>
            <w:right w:val="none" w:sz="0" w:space="0" w:color="auto"/>
          </w:divBdr>
        </w:div>
        <w:div w:id="1459838604">
          <w:marLeft w:val="0"/>
          <w:marRight w:val="0"/>
          <w:marTop w:val="0"/>
          <w:marBottom w:val="0"/>
          <w:divBdr>
            <w:top w:val="none" w:sz="0" w:space="0" w:color="auto"/>
            <w:left w:val="none" w:sz="0" w:space="0" w:color="auto"/>
            <w:bottom w:val="none" w:sz="0" w:space="0" w:color="auto"/>
            <w:right w:val="none" w:sz="0" w:space="0" w:color="auto"/>
          </w:divBdr>
        </w:div>
        <w:div w:id="1477332656">
          <w:marLeft w:val="0"/>
          <w:marRight w:val="0"/>
          <w:marTop w:val="0"/>
          <w:marBottom w:val="0"/>
          <w:divBdr>
            <w:top w:val="none" w:sz="0" w:space="0" w:color="auto"/>
            <w:left w:val="none" w:sz="0" w:space="0" w:color="auto"/>
            <w:bottom w:val="none" w:sz="0" w:space="0" w:color="auto"/>
            <w:right w:val="none" w:sz="0" w:space="0" w:color="auto"/>
          </w:divBdr>
        </w:div>
        <w:div w:id="2027251808">
          <w:marLeft w:val="0"/>
          <w:marRight w:val="0"/>
          <w:marTop w:val="0"/>
          <w:marBottom w:val="0"/>
          <w:divBdr>
            <w:top w:val="none" w:sz="0" w:space="0" w:color="auto"/>
            <w:left w:val="none" w:sz="0" w:space="0" w:color="auto"/>
            <w:bottom w:val="none" w:sz="0" w:space="0" w:color="auto"/>
            <w:right w:val="none" w:sz="0" w:space="0" w:color="auto"/>
          </w:divBdr>
        </w:div>
      </w:divsChild>
    </w:div>
    <w:div w:id="1705130980">
      <w:bodyDiv w:val="1"/>
      <w:marLeft w:val="0"/>
      <w:marRight w:val="0"/>
      <w:marTop w:val="0"/>
      <w:marBottom w:val="0"/>
      <w:divBdr>
        <w:top w:val="none" w:sz="0" w:space="0" w:color="auto"/>
        <w:left w:val="none" w:sz="0" w:space="0" w:color="auto"/>
        <w:bottom w:val="none" w:sz="0" w:space="0" w:color="auto"/>
        <w:right w:val="none" w:sz="0" w:space="0" w:color="auto"/>
      </w:divBdr>
    </w:div>
    <w:div w:id="1710837611">
      <w:bodyDiv w:val="1"/>
      <w:marLeft w:val="0"/>
      <w:marRight w:val="0"/>
      <w:marTop w:val="0"/>
      <w:marBottom w:val="0"/>
      <w:divBdr>
        <w:top w:val="none" w:sz="0" w:space="0" w:color="auto"/>
        <w:left w:val="none" w:sz="0" w:space="0" w:color="auto"/>
        <w:bottom w:val="none" w:sz="0" w:space="0" w:color="auto"/>
        <w:right w:val="none" w:sz="0" w:space="0" w:color="auto"/>
      </w:divBdr>
    </w:div>
    <w:div w:id="1712682228">
      <w:bodyDiv w:val="1"/>
      <w:marLeft w:val="0"/>
      <w:marRight w:val="0"/>
      <w:marTop w:val="0"/>
      <w:marBottom w:val="0"/>
      <w:divBdr>
        <w:top w:val="none" w:sz="0" w:space="0" w:color="auto"/>
        <w:left w:val="none" w:sz="0" w:space="0" w:color="auto"/>
        <w:bottom w:val="none" w:sz="0" w:space="0" w:color="auto"/>
        <w:right w:val="none" w:sz="0" w:space="0" w:color="auto"/>
      </w:divBdr>
    </w:div>
    <w:div w:id="1712725361">
      <w:bodyDiv w:val="1"/>
      <w:marLeft w:val="0"/>
      <w:marRight w:val="0"/>
      <w:marTop w:val="0"/>
      <w:marBottom w:val="0"/>
      <w:divBdr>
        <w:top w:val="none" w:sz="0" w:space="0" w:color="auto"/>
        <w:left w:val="none" w:sz="0" w:space="0" w:color="auto"/>
        <w:bottom w:val="none" w:sz="0" w:space="0" w:color="auto"/>
        <w:right w:val="none" w:sz="0" w:space="0" w:color="auto"/>
      </w:divBdr>
    </w:div>
    <w:div w:id="1715734336">
      <w:bodyDiv w:val="1"/>
      <w:marLeft w:val="0"/>
      <w:marRight w:val="0"/>
      <w:marTop w:val="0"/>
      <w:marBottom w:val="0"/>
      <w:divBdr>
        <w:top w:val="none" w:sz="0" w:space="0" w:color="auto"/>
        <w:left w:val="none" w:sz="0" w:space="0" w:color="auto"/>
        <w:bottom w:val="none" w:sz="0" w:space="0" w:color="auto"/>
        <w:right w:val="none" w:sz="0" w:space="0" w:color="auto"/>
      </w:divBdr>
    </w:div>
    <w:div w:id="1715738532">
      <w:bodyDiv w:val="1"/>
      <w:marLeft w:val="0"/>
      <w:marRight w:val="0"/>
      <w:marTop w:val="0"/>
      <w:marBottom w:val="0"/>
      <w:divBdr>
        <w:top w:val="none" w:sz="0" w:space="0" w:color="auto"/>
        <w:left w:val="none" w:sz="0" w:space="0" w:color="auto"/>
        <w:bottom w:val="none" w:sz="0" w:space="0" w:color="auto"/>
        <w:right w:val="none" w:sz="0" w:space="0" w:color="auto"/>
      </w:divBdr>
      <w:divsChild>
        <w:div w:id="1972125381">
          <w:blockQuote w:val="1"/>
          <w:marLeft w:val="960"/>
          <w:marRight w:val="960"/>
          <w:marTop w:val="60"/>
          <w:marBottom w:val="180"/>
          <w:divBdr>
            <w:top w:val="none" w:sz="0" w:space="0" w:color="auto"/>
            <w:left w:val="none" w:sz="0" w:space="0" w:color="auto"/>
            <w:bottom w:val="none" w:sz="0" w:space="0" w:color="auto"/>
            <w:right w:val="none" w:sz="0" w:space="0" w:color="auto"/>
          </w:divBdr>
        </w:div>
        <w:div w:id="896598124">
          <w:blockQuote w:val="1"/>
          <w:marLeft w:val="960"/>
          <w:marRight w:val="960"/>
          <w:marTop w:val="60"/>
          <w:marBottom w:val="180"/>
          <w:divBdr>
            <w:top w:val="none" w:sz="0" w:space="0" w:color="auto"/>
            <w:left w:val="none" w:sz="0" w:space="0" w:color="auto"/>
            <w:bottom w:val="none" w:sz="0" w:space="0" w:color="auto"/>
            <w:right w:val="none" w:sz="0" w:space="0" w:color="auto"/>
          </w:divBdr>
        </w:div>
        <w:div w:id="642469239">
          <w:blockQuote w:val="1"/>
          <w:marLeft w:val="960"/>
          <w:marRight w:val="960"/>
          <w:marTop w:val="60"/>
          <w:marBottom w:val="180"/>
          <w:divBdr>
            <w:top w:val="none" w:sz="0" w:space="0" w:color="auto"/>
            <w:left w:val="none" w:sz="0" w:space="0" w:color="auto"/>
            <w:bottom w:val="none" w:sz="0" w:space="0" w:color="auto"/>
            <w:right w:val="none" w:sz="0" w:space="0" w:color="auto"/>
          </w:divBdr>
        </w:div>
      </w:divsChild>
    </w:div>
    <w:div w:id="1752191303">
      <w:bodyDiv w:val="1"/>
      <w:marLeft w:val="0"/>
      <w:marRight w:val="0"/>
      <w:marTop w:val="0"/>
      <w:marBottom w:val="0"/>
      <w:divBdr>
        <w:top w:val="none" w:sz="0" w:space="0" w:color="auto"/>
        <w:left w:val="none" w:sz="0" w:space="0" w:color="auto"/>
        <w:bottom w:val="none" w:sz="0" w:space="0" w:color="auto"/>
        <w:right w:val="none" w:sz="0" w:space="0" w:color="auto"/>
      </w:divBdr>
    </w:div>
    <w:div w:id="1760983104">
      <w:bodyDiv w:val="1"/>
      <w:marLeft w:val="0"/>
      <w:marRight w:val="0"/>
      <w:marTop w:val="0"/>
      <w:marBottom w:val="0"/>
      <w:divBdr>
        <w:top w:val="none" w:sz="0" w:space="0" w:color="auto"/>
        <w:left w:val="none" w:sz="0" w:space="0" w:color="auto"/>
        <w:bottom w:val="none" w:sz="0" w:space="0" w:color="auto"/>
        <w:right w:val="none" w:sz="0" w:space="0" w:color="auto"/>
      </w:divBdr>
    </w:div>
    <w:div w:id="1786079643">
      <w:bodyDiv w:val="1"/>
      <w:marLeft w:val="0"/>
      <w:marRight w:val="0"/>
      <w:marTop w:val="0"/>
      <w:marBottom w:val="0"/>
      <w:divBdr>
        <w:top w:val="none" w:sz="0" w:space="0" w:color="auto"/>
        <w:left w:val="none" w:sz="0" w:space="0" w:color="auto"/>
        <w:bottom w:val="none" w:sz="0" w:space="0" w:color="auto"/>
        <w:right w:val="none" w:sz="0" w:space="0" w:color="auto"/>
      </w:divBdr>
    </w:div>
    <w:div w:id="1789473088">
      <w:bodyDiv w:val="1"/>
      <w:marLeft w:val="0"/>
      <w:marRight w:val="0"/>
      <w:marTop w:val="0"/>
      <w:marBottom w:val="0"/>
      <w:divBdr>
        <w:top w:val="none" w:sz="0" w:space="0" w:color="auto"/>
        <w:left w:val="none" w:sz="0" w:space="0" w:color="auto"/>
        <w:bottom w:val="none" w:sz="0" w:space="0" w:color="auto"/>
        <w:right w:val="none" w:sz="0" w:space="0" w:color="auto"/>
      </w:divBdr>
      <w:divsChild>
        <w:div w:id="587886943">
          <w:marLeft w:val="0"/>
          <w:marRight w:val="0"/>
          <w:marTop w:val="0"/>
          <w:marBottom w:val="0"/>
          <w:divBdr>
            <w:top w:val="none" w:sz="0" w:space="0" w:color="auto"/>
            <w:left w:val="none" w:sz="0" w:space="0" w:color="auto"/>
            <w:bottom w:val="none" w:sz="0" w:space="0" w:color="auto"/>
            <w:right w:val="none" w:sz="0" w:space="0" w:color="auto"/>
          </w:divBdr>
        </w:div>
      </w:divsChild>
    </w:div>
    <w:div w:id="1794516310">
      <w:bodyDiv w:val="1"/>
      <w:marLeft w:val="0"/>
      <w:marRight w:val="0"/>
      <w:marTop w:val="0"/>
      <w:marBottom w:val="0"/>
      <w:divBdr>
        <w:top w:val="none" w:sz="0" w:space="0" w:color="auto"/>
        <w:left w:val="none" w:sz="0" w:space="0" w:color="auto"/>
        <w:bottom w:val="none" w:sz="0" w:space="0" w:color="auto"/>
        <w:right w:val="none" w:sz="0" w:space="0" w:color="auto"/>
      </w:divBdr>
    </w:div>
    <w:div w:id="1806268922">
      <w:bodyDiv w:val="1"/>
      <w:marLeft w:val="0"/>
      <w:marRight w:val="0"/>
      <w:marTop w:val="0"/>
      <w:marBottom w:val="0"/>
      <w:divBdr>
        <w:top w:val="none" w:sz="0" w:space="0" w:color="auto"/>
        <w:left w:val="none" w:sz="0" w:space="0" w:color="auto"/>
        <w:bottom w:val="none" w:sz="0" w:space="0" w:color="auto"/>
        <w:right w:val="none" w:sz="0" w:space="0" w:color="auto"/>
      </w:divBdr>
      <w:divsChild>
        <w:div w:id="82915127">
          <w:marLeft w:val="0"/>
          <w:marRight w:val="0"/>
          <w:marTop w:val="0"/>
          <w:marBottom w:val="0"/>
          <w:divBdr>
            <w:top w:val="none" w:sz="0" w:space="0" w:color="auto"/>
            <w:left w:val="none" w:sz="0" w:space="0" w:color="auto"/>
            <w:bottom w:val="none" w:sz="0" w:space="0" w:color="auto"/>
            <w:right w:val="none" w:sz="0" w:space="0" w:color="auto"/>
          </w:divBdr>
        </w:div>
        <w:div w:id="361051394">
          <w:marLeft w:val="0"/>
          <w:marRight w:val="0"/>
          <w:marTop w:val="0"/>
          <w:marBottom w:val="0"/>
          <w:divBdr>
            <w:top w:val="none" w:sz="0" w:space="0" w:color="auto"/>
            <w:left w:val="none" w:sz="0" w:space="0" w:color="auto"/>
            <w:bottom w:val="none" w:sz="0" w:space="0" w:color="auto"/>
            <w:right w:val="none" w:sz="0" w:space="0" w:color="auto"/>
          </w:divBdr>
        </w:div>
        <w:div w:id="846747223">
          <w:marLeft w:val="0"/>
          <w:marRight w:val="0"/>
          <w:marTop w:val="0"/>
          <w:marBottom w:val="0"/>
          <w:divBdr>
            <w:top w:val="none" w:sz="0" w:space="0" w:color="auto"/>
            <w:left w:val="none" w:sz="0" w:space="0" w:color="auto"/>
            <w:bottom w:val="none" w:sz="0" w:space="0" w:color="auto"/>
            <w:right w:val="none" w:sz="0" w:space="0" w:color="auto"/>
          </w:divBdr>
        </w:div>
        <w:div w:id="981538087">
          <w:marLeft w:val="0"/>
          <w:marRight w:val="0"/>
          <w:marTop w:val="0"/>
          <w:marBottom w:val="0"/>
          <w:divBdr>
            <w:top w:val="none" w:sz="0" w:space="0" w:color="auto"/>
            <w:left w:val="none" w:sz="0" w:space="0" w:color="auto"/>
            <w:bottom w:val="none" w:sz="0" w:space="0" w:color="auto"/>
            <w:right w:val="none" w:sz="0" w:space="0" w:color="auto"/>
          </w:divBdr>
        </w:div>
        <w:div w:id="1698502965">
          <w:marLeft w:val="0"/>
          <w:marRight w:val="0"/>
          <w:marTop w:val="0"/>
          <w:marBottom w:val="0"/>
          <w:divBdr>
            <w:top w:val="none" w:sz="0" w:space="0" w:color="auto"/>
            <w:left w:val="none" w:sz="0" w:space="0" w:color="auto"/>
            <w:bottom w:val="none" w:sz="0" w:space="0" w:color="auto"/>
            <w:right w:val="none" w:sz="0" w:space="0" w:color="auto"/>
          </w:divBdr>
        </w:div>
        <w:div w:id="1858957747">
          <w:marLeft w:val="0"/>
          <w:marRight w:val="0"/>
          <w:marTop w:val="0"/>
          <w:marBottom w:val="0"/>
          <w:divBdr>
            <w:top w:val="none" w:sz="0" w:space="0" w:color="auto"/>
            <w:left w:val="none" w:sz="0" w:space="0" w:color="auto"/>
            <w:bottom w:val="none" w:sz="0" w:space="0" w:color="auto"/>
            <w:right w:val="none" w:sz="0" w:space="0" w:color="auto"/>
          </w:divBdr>
        </w:div>
        <w:div w:id="2032417702">
          <w:marLeft w:val="0"/>
          <w:marRight w:val="0"/>
          <w:marTop w:val="0"/>
          <w:marBottom w:val="0"/>
          <w:divBdr>
            <w:top w:val="none" w:sz="0" w:space="0" w:color="auto"/>
            <w:left w:val="none" w:sz="0" w:space="0" w:color="auto"/>
            <w:bottom w:val="none" w:sz="0" w:space="0" w:color="auto"/>
            <w:right w:val="none" w:sz="0" w:space="0" w:color="auto"/>
          </w:divBdr>
        </w:div>
      </w:divsChild>
    </w:div>
    <w:div w:id="1813716046">
      <w:bodyDiv w:val="1"/>
      <w:marLeft w:val="0"/>
      <w:marRight w:val="0"/>
      <w:marTop w:val="0"/>
      <w:marBottom w:val="0"/>
      <w:divBdr>
        <w:top w:val="none" w:sz="0" w:space="0" w:color="auto"/>
        <w:left w:val="none" w:sz="0" w:space="0" w:color="auto"/>
        <w:bottom w:val="none" w:sz="0" w:space="0" w:color="auto"/>
        <w:right w:val="none" w:sz="0" w:space="0" w:color="auto"/>
      </w:divBdr>
      <w:divsChild>
        <w:div w:id="2445368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5681505">
      <w:bodyDiv w:val="1"/>
      <w:marLeft w:val="0"/>
      <w:marRight w:val="0"/>
      <w:marTop w:val="0"/>
      <w:marBottom w:val="0"/>
      <w:divBdr>
        <w:top w:val="none" w:sz="0" w:space="0" w:color="auto"/>
        <w:left w:val="none" w:sz="0" w:space="0" w:color="auto"/>
        <w:bottom w:val="none" w:sz="0" w:space="0" w:color="auto"/>
        <w:right w:val="none" w:sz="0" w:space="0" w:color="auto"/>
      </w:divBdr>
    </w:div>
    <w:div w:id="1836384652">
      <w:bodyDiv w:val="1"/>
      <w:marLeft w:val="0"/>
      <w:marRight w:val="0"/>
      <w:marTop w:val="0"/>
      <w:marBottom w:val="0"/>
      <w:divBdr>
        <w:top w:val="none" w:sz="0" w:space="0" w:color="auto"/>
        <w:left w:val="none" w:sz="0" w:space="0" w:color="auto"/>
        <w:bottom w:val="none" w:sz="0" w:space="0" w:color="auto"/>
        <w:right w:val="none" w:sz="0" w:space="0" w:color="auto"/>
      </w:divBdr>
      <w:divsChild>
        <w:div w:id="1418669078">
          <w:blockQuote w:val="1"/>
          <w:marLeft w:val="720"/>
          <w:marRight w:val="720"/>
          <w:marTop w:val="0"/>
          <w:marBottom w:val="0"/>
          <w:divBdr>
            <w:top w:val="none" w:sz="0" w:space="0" w:color="auto"/>
            <w:left w:val="none" w:sz="0" w:space="0" w:color="auto"/>
            <w:bottom w:val="none" w:sz="0" w:space="0" w:color="auto"/>
            <w:right w:val="none" w:sz="0" w:space="0" w:color="auto"/>
          </w:divBdr>
        </w:div>
        <w:div w:id="1814323612">
          <w:blockQuote w:val="1"/>
          <w:marLeft w:val="720"/>
          <w:marRight w:val="720"/>
          <w:marTop w:val="0"/>
          <w:marBottom w:val="0"/>
          <w:divBdr>
            <w:top w:val="none" w:sz="0" w:space="0" w:color="auto"/>
            <w:left w:val="none" w:sz="0" w:space="0" w:color="auto"/>
            <w:bottom w:val="none" w:sz="0" w:space="0" w:color="auto"/>
            <w:right w:val="none" w:sz="0" w:space="0" w:color="auto"/>
          </w:divBdr>
          <w:divsChild>
            <w:div w:id="497615865">
              <w:marLeft w:val="0"/>
              <w:marRight w:val="0"/>
              <w:marTop w:val="0"/>
              <w:marBottom w:val="0"/>
              <w:divBdr>
                <w:top w:val="none" w:sz="0" w:space="0" w:color="auto"/>
                <w:left w:val="none" w:sz="0" w:space="0" w:color="auto"/>
                <w:bottom w:val="single" w:sz="6" w:space="0" w:color="E9EFF3"/>
                <w:right w:val="single" w:sz="6" w:space="0" w:color="E9EFF3"/>
              </w:divBdr>
            </w:div>
          </w:divsChild>
        </w:div>
      </w:divsChild>
    </w:div>
    <w:div w:id="1844315538">
      <w:bodyDiv w:val="1"/>
      <w:marLeft w:val="0"/>
      <w:marRight w:val="0"/>
      <w:marTop w:val="0"/>
      <w:marBottom w:val="0"/>
      <w:divBdr>
        <w:top w:val="none" w:sz="0" w:space="0" w:color="auto"/>
        <w:left w:val="none" w:sz="0" w:space="0" w:color="auto"/>
        <w:bottom w:val="none" w:sz="0" w:space="0" w:color="auto"/>
        <w:right w:val="none" w:sz="0" w:space="0" w:color="auto"/>
      </w:divBdr>
    </w:div>
    <w:div w:id="1869179714">
      <w:bodyDiv w:val="1"/>
      <w:marLeft w:val="0"/>
      <w:marRight w:val="0"/>
      <w:marTop w:val="0"/>
      <w:marBottom w:val="0"/>
      <w:divBdr>
        <w:top w:val="none" w:sz="0" w:space="0" w:color="auto"/>
        <w:left w:val="none" w:sz="0" w:space="0" w:color="auto"/>
        <w:bottom w:val="none" w:sz="0" w:space="0" w:color="auto"/>
        <w:right w:val="none" w:sz="0" w:space="0" w:color="auto"/>
      </w:divBdr>
    </w:div>
    <w:div w:id="1870680440">
      <w:bodyDiv w:val="1"/>
      <w:marLeft w:val="0"/>
      <w:marRight w:val="0"/>
      <w:marTop w:val="0"/>
      <w:marBottom w:val="0"/>
      <w:divBdr>
        <w:top w:val="none" w:sz="0" w:space="0" w:color="auto"/>
        <w:left w:val="none" w:sz="0" w:space="0" w:color="auto"/>
        <w:bottom w:val="none" w:sz="0" w:space="0" w:color="auto"/>
        <w:right w:val="none" w:sz="0" w:space="0" w:color="auto"/>
      </w:divBdr>
    </w:div>
    <w:div w:id="1888099159">
      <w:bodyDiv w:val="1"/>
      <w:marLeft w:val="0"/>
      <w:marRight w:val="0"/>
      <w:marTop w:val="0"/>
      <w:marBottom w:val="0"/>
      <w:divBdr>
        <w:top w:val="none" w:sz="0" w:space="0" w:color="auto"/>
        <w:left w:val="none" w:sz="0" w:space="0" w:color="auto"/>
        <w:bottom w:val="none" w:sz="0" w:space="0" w:color="auto"/>
        <w:right w:val="none" w:sz="0" w:space="0" w:color="auto"/>
      </w:divBdr>
      <w:divsChild>
        <w:div w:id="1130905050">
          <w:marLeft w:val="0"/>
          <w:marRight w:val="0"/>
          <w:marTop w:val="0"/>
          <w:marBottom w:val="0"/>
          <w:divBdr>
            <w:top w:val="none" w:sz="0" w:space="0" w:color="auto"/>
            <w:left w:val="none" w:sz="0" w:space="0" w:color="auto"/>
            <w:bottom w:val="none" w:sz="0" w:space="0" w:color="auto"/>
            <w:right w:val="none" w:sz="0" w:space="0" w:color="auto"/>
          </w:divBdr>
          <w:divsChild>
            <w:div w:id="33542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524266">
      <w:bodyDiv w:val="1"/>
      <w:marLeft w:val="0"/>
      <w:marRight w:val="0"/>
      <w:marTop w:val="0"/>
      <w:marBottom w:val="0"/>
      <w:divBdr>
        <w:top w:val="none" w:sz="0" w:space="0" w:color="auto"/>
        <w:left w:val="none" w:sz="0" w:space="0" w:color="auto"/>
        <w:bottom w:val="none" w:sz="0" w:space="0" w:color="auto"/>
        <w:right w:val="none" w:sz="0" w:space="0" w:color="auto"/>
      </w:divBdr>
    </w:div>
    <w:div w:id="1903711567">
      <w:bodyDiv w:val="1"/>
      <w:marLeft w:val="0"/>
      <w:marRight w:val="0"/>
      <w:marTop w:val="0"/>
      <w:marBottom w:val="0"/>
      <w:divBdr>
        <w:top w:val="none" w:sz="0" w:space="0" w:color="auto"/>
        <w:left w:val="none" w:sz="0" w:space="0" w:color="auto"/>
        <w:bottom w:val="none" w:sz="0" w:space="0" w:color="auto"/>
        <w:right w:val="none" w:sz="0" w:space="0" w:color="auto"/>
      </w:divBdr>
    </w:div>
    <w:div w:id="1918204785">
      <w:bodyDiv w:val="1"/>
      <w:marLeft w:val="0"/>
      <w:marRight w:val="0"/>
      <w:marTop w:val="0"/>
      <w:marBottom w:val="0"/>
      <w:divBdr>
        <w:top w:val="none" w:sz="0" w:space="0" w:color="auto"/>
        <w:left w:val="none" w:sz="0" w:space="0" w:color="auto"/>
        <w:bottom w:val="none" w:sz="0" w:space="0" w:color="auto"/>
        <w:right w:val="none" w:sz="0" w:space="0" w:color="auto"/>
      </w:divBdr>
    </w:div>
    <w:div w:id="1969965550">
      <w:bodyDiv w:val="1"/>
      <w:marLeft w:val="0"/>
      <w:marRight w:val="0"/>
      <w:marTop w:val="0"/>
      <w:marBottom w:val="0"/>
      <w:divBdr>
        <w:top w:val="none" w:sz="0" w:space="0" w:color="auto"/>
        <w:left w:val="none" w:sz="0" w:space="0" w:color="auto"/>
        <w:bottom w:val="none" w:sz="0" w:space="0" w:color="auto"/>
        <w:right w:val="none" w:sz="0" w:space="0" w:color="auto"/>
      </w:divBdr>
    </w:div>
    <w:div w:id="2022463429">
      <w:bodyDiv w:val="1"/>
      <w:marLeft w:val="0"/>
      <w:marRight w:val="0"/>
      <w:marTop w:val="0"/>
      <w:marBottom w:val="0"/>
      <w:divBdr>
        <w:top w:val="none" w:sz="0" w:space="0" w:color="auto"/>
        <w:left w:val="none" w:sz="0" w:space="0" w:color="auto"/>
        <w:bottom w:val="none" w:sz="0" w:space="0" w:color="auto"/>
        <w:right w:val="none" w:sz="0" w:space="0" w:color="auto"/>
      </w:divBdr>
    </w:div>
    <w:div w:id="2036537341">
      <w:bodyDiv w:val="1"/>
      <w:marLeft w:val="0"/>
      <w:marRight w:val="0"/>
      <w:marTop w:val="0"/>
      <w:marBottom w:val="0"/>
      <w:divBdr>
        <w:top w:val="none" w:sz="0" w:space="0" w:color="auto"/>
        <w:left w:val="none" w:sz="0" w:space="0" w:color="auto"/>
        <w:bottom w:val="none" w:sz="0" w:space="0" w:color="auto"/>
        <w:right w:val="none" w:sz="0" w:space="0" w:color="auto"/>
      </w:divBdr>
    </w:div>
    <w:div w:id="2040354725">
      <w:bodyDiv w:val="1"/>
      <w:marLeft w:val="0"/>
      <w:marRight w:val="0"/>
      <w:marTop w:val="0"/>
      <w:marBottom w:val="0"/>
      <w:divBdr>
        <w:top w:val="none" w:sz="0" w:space="0" w:color="auto"/>
        <w:left w:val="none" w:sz="0" w:space="0" w:color="auto"/>
        <w:bottom w:val="none" w:sz="0" w:space="0" w:color="auto"/>
        <w:right w:val="none" w:sz="0" w:space="0" w:color="auto"/>
      </w:divBdr>
    </w:div>
    <w:div w:id="2091387111">
      <w:bodyDiv w:val="1"/>
      <w:marLeft w:val="0"/>
      <w:marRight w:val="0"/>
      <w:marTop w:val="0"/>
      <w:marBottom w:val="0"/>
      <w:divBdr>
        <w:top w:val="none" w:sz="0" w:space="0" w:color="auto"/>
        <w:left w:val="none" w:sz="0" w:space="0" w:color="auto"/>
        <w:bottom w:val="none" w:sz="0" w:space="0" w:color="auto"/>
        <w:right w:val="none" w:sz="0" w:space="0" w:color="auto"/>
      </w:divBdr>
      <w:divsChild>
        <w:div w:id="10848431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1753890">
      <w:bodyDiv w:val="1"/>
      <w:marLeft w:val="0"/>
      <w:marRight w:val="0"/>
      <w:marTop w:val="0"/>
      <w:marBottom w:val="0"/>
      <w:divBdr>
        <w:top w:val="none" w:sz="0" w:space="0" w:color="auto"/>
        <w:left w:val="none" w:sz="0" w:space="0" w:color="auto"/>
        <w:bottom w:val="none" w:sz="0" w:space="0" w:color="auto"/>
        <w:right w:val="none" w:sz="0" w:space="0" w:color="auto"/>
      </w:divBdr>
    </w:div>
    <w:div w:id="2106000471">
      <w:bodyDiv w:val="1"/>
      <w:marLeft w:val="0"/>
      <w:marRight w:val="0"/>
      <w:marTop w:val="0"/>
      <w:marBottom w:val="0"/>
      <w:divBdr>
        <w:top w:val="none" w:sz="0" w:space="0" w:color="auto"/>
        <w:left w:val="none" w:sz="0" w:space="0" w:color="auto"/>
        <w:bottom w:val="none" w:sz="0" w:space="0" w:color="auto"/>
        <w:right w:val="none" w:sz="0" w:space="0" w:color="auto"/>
      </w:divBdr>
    </w:div>
    <w:div w:id="2127458480">
      <w:bodyDiv w:val="1"/>
      <w:marLeft w:val="0"/>
      <w:marRight w:val="0"/>
      <w:marTop w:val="0"/>
      <w:marBottom w:val="0"/>
      <w:divBdr>
        <w:top w:val="none" w:sz="0" w:space="0" w:color="auto"/>
        <w:left w:val="none" w:sz="0" w:space="0" w:color="auto"/>
        <w:bottom w:val="none" w:sz="0" w:space="0" w:color="auto"/>
        <w:right w:val="none" w:sz="0" w:space="0" w:color="auto"/>
      </w:divBdr>
    </w:div>
    <w:div w:id="2130512755">
      <w:bodyDiv w:val="1"/>
      <w:marLeft w:val="0"/>
      <w:marRight w:val="0"/>
      <w:marTop w:val="0"/>
      <w:marBottom w:val="0"/>
      <w:divBdr>
        <w:top w:val="none" w:sz="0" w:space="0" w:color="auto"/>
        <w:left w:val="none" w:sz="0" w:space="0" w:color="auto"/>
        <w:bottom w:val="none" w:sz="0" w:space="0" w:color="auto"/>
        <w:right w:val="none" w:sz="0" w:space="0" w:color="auto"/>
      </w:divBdr>
    </w:div>
    <w:div w:id="2130737489">
      <w:bodyDiv w:val="1"/>
      <w:marLeft w:val="0"/>
      <w:marRight w:val="0"/>
      <w:marTop w:val="0"/>
      <w:marBottom w:val="0"/>
      <w:divBdr>
        <w:top w:val="none" w:sz="0" w:space="0" w:color="auto"/>
        <w:left w:val="none" w:sz="0" w:space="0" w:color="auto"/>
        <w:bottom w:val="none" w:sz="0" w:space="0" w:color="auto"/>
        <w:right w:val="none" w:sz="0" w:space="0" w:color="auto"/>
      </w:divBdr>
    </w:div>
    <w:div w:id="2133405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ord-edit.officeapps.live.com/we/wordeditorframe.aspx?ui=en-US&amp;rs=en-US&amp;hid=71d5fe60-cffe-46f6-86c5-a1f38925eb8d&amp;WOPISrc=https%3A%2F%2Fwopi.onedrive.com%2Fwopi%2Ffiles%2F5B5C1B044F8F8575%213254&amp;wdPid=67ba5c08&amp;wdo=2&amp;wde=docx&amp;sc=host%3D%26qt%3DFolders&amp;mscc=1&amp;wdp=0" TargetMode="External"/><Relationship Id="rId13" Type="http://schemas.openxmlformats.org/officeDocument/2006/relationships/image" Target="media/image4.png"/><Relationship Id="rId18" Type="http://schemas.openxmlformats.org/officeDocument/2006/relationships/hyperlink" Target="https://www.marketwatch.com/story/imf-downbeat-on-global-economic-outlook-2018-10-08" TargetMode="External"/><Relationship Id="rId26" Type="http://schemas.openxmlformats.org/officeDocument/2006/relationships/hyperlink" Target="https://www.bloomberg.com/news/articles/2018-10-08/fifth-bond-sale-pulled-as-cracks-grow-in-europe-s-primary-market" TargetMode="External"/><Relationship Id="rId3" Type="http://schemas.openxmlformats.org/officeDocument/2006/relationships/styles" Target="styles.xml"/><Relationship Id="rId21" Type="http://schemas.openxmlformats.org/officeDocument/2006/relationships/hyperlink" Target="https://www.zerohedge.com/news/2018-10-09/morgan-stanley-current-events-remind-us-what-happened-autumn-1987"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zerohedge.com/news/2018-09-26/insider-selling-soars-fastest-pace-september-sales-past-decade" TargetMode="External"/><Relationship Id="rId17" Type="http://schemas.openxmlformats.org/officeDocument/2006/relationships/image" Target="media/image8.png"/><Relationship Id="rId25" Type="http://schemas.openxmlformats.org/officeDocument/2006/relationships/hyperlink" Target="https://www.zerohedge.com/news/2018-10-09/futures-tumble-10y-yield-hits-fresh-7-year-high-italy-rout-spreads"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marketwatch.com/story/feds-kaplan-says-he-doesnt-expect-sudden-spike-in-inflation-2018-10-09" TargetMode="External"/><Relationship Id="rId29" Type="http://schemas.openxmlformats.org/officeDocument/2006/relationships/hyperlink" Target="https://acting-man.com/?p=5356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zerohedge.com/news/2018-10-02/september-us-auto-sales-plunge-most-oems-miss-pessimistic-estimates"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zerohedge.com/news/2018-10-09/end-error-after-decade-0-auto-financing-finally-dries" TargetMode="External"/><Relationship Id="rId28" Type="http://schemas.openxmlformats.org/officeDocument/2006/relationships/hyperlink" Target="https://www.fuw.ch/article/the-crash-is-coming/" TargetMode="External"/><Relationship Id="rId10" Type="http://schemas.openxmlformats.org/officeDocument/2006/relationships/image" Target="media/image2.png"/><Relationship Id="rId19" Type="http://schemas.openxmlformats.org/officeDocument/2006/relationships/hyperlink" Target="https://www.marketwatch.com/story/small-business-sentiment-retreats-from-45-year-high-nfib-says-2018-10-09"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s://www.zerohedge.com/news/2018-10-08/morgan-stanley-we-have-hit-tipping-point" TargetMode="External"/><Relationship Id="rId27" Type="http://schemas.openxmlformats.org/officeDocument/2006/relationships/hyperlink" Target="https://www.advisorperspectives.com/articles/2018/10/08/a-roadmap-for-the-upcoming-u-s-treasury-bull-market-1" TargetMode="External"/><Relationship Id="rId30"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298DBD-7D3D-4699-8693-AEB7D6498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13</Pages>
  <Words>2660</Words>
  <Characters>15167</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17792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Wayne Razzi</dc:creator>
  <cp:lastModifiedBy>Wayne Razzi</cp:lastModifiedBy>
  <cp:revision>6</cp:revision>
  <cp:lastPrinted>2018-09-04T20:23:00Z</cp:lastPrinted>
  <dcterms:created xsi:type="dcterms:W3CDTF">2018-10-09T21:11:00Z</dcterms:created>
  <dcterms:modified xsi:type="dcterms:W3CDTF">2018-10-09T23:02:00Z</dcterms:modified>
</cp:coreProperties>
</file>